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31" w:rsidRPr="00537247" w:rsidRDefault="006D3731" w:rsidP="00537247">
      <w:pPr>
        <w:pStyle w:val="a5"/>
        <w:rPr>
          <w:color w:val="auto"/>
          <w:sz w:val="32"/>
        </w:rPr>
      </w:pPr>
      <w:r w:rsidRPr="00537247">
        <w:rPr>
          <w:color w:val="auto"/>
          <w:sz w:val="32"/>
        </w:rPr>
        <w:t>Прокуратура Балаганского района</w:t>
      </w:r>
    </w:p>
    <w:p w:rsidR="006D3731" w:rsidRPr="00537247" w:rsidRDefault="006D3731" w:rsidP="00537247">
      <w:pPr>
        <w:pStyle w:val="a5"/>
        <w:rPr>
          <w:color w:val="auto"/>
        </w:rPr>
      </w:pPr>
    </w:p>
    <w:p w:rsidR="0087349D" w:rsidRPr="00537247" w:rsidRDefault="006D3731" w:rsidP="00537247">
      <w:pPr>
        <w:pStyle w:val="a5"/>
        <w:rPr>
          <w:color w:val="auto"/>
        </w:rPr>
      </w:pPr>
      <w:r w:rsidRPr="00537247">
        <w:rPr>
          <w:color w:val="auto"/>
        </w:rPr>
        <w:t>Прокуратура разъясняет</w:t>
      </w:r>
    </w:p>
    <w:p w:rsidR="0087349D" w:rsidRPr="00537247" w:rsidRDefault="0087349D" w:rsidP="00537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281" w:rsidRDefault="002D17EA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2D17EA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Нововведения в деятельности комиссии по соблюдению требований к служебному поведению и урегулированию конфликта интересов</w:t>
      </w:r>
    </w:p>
    <w:p w:rsidR="002D17EA" w:rsidRPr="00537247" w:rsidRDefault="002D17EA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2D17EA" w:rsidRPr="002D17EA" w:rsidRDefault="002D17EA" w:rsidP="002D1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proofErr w:type="gramStart"/>
      <w:r w:rsidRPr="002D17EA">
        <w:rPr>
          <w:rFonts w:ascii="Times New Roman" w:eastAsia="Times New Roman" w:hAnsi="Times New Roman" w:cs="Times New Roman"/>
          <w:sz w:val="28"/>
          <w:szCs w:val="30"/>
          <w:lang w:eastAsia="ru-RU"/>
        </w:rPr>
        <w:t>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РФ от 01.07.2010 № 821, предусмотрено дополнительное основание для проведения заседания комиссии по соблюдению требований к служебному поведению федеральных государственных служащих и урегулированию конфликта интересов: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</w:t>
      </w:r>
      <w:proofErr w:type="gramEnd"/>
      <w:r w:rsidRPr="002D17E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и (или) требований об урегулировании конфликта интересов.</w:t>
      </w:r>
    </w:p>
    <w:p w:rsidR="002D17EA" w:rsidRPr="002D17EA" w:rsidRDefault="002D17EA" w:rsidP="002D1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2D17EA" w:rsidRPr="002D17EA" w:rsidRDefault="002D17EA" w:rsidP="002D1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D17EA">
        <w:rPr>
          <w:rFonts w:ascii="Times New Roman" w:eastAsia="Times New Roman" w:hAnsi="Times New Roman" w:cs="Times New Roman"/>
          <w:sz w:val="28"/>
          <w:szCs w:val="30"/>
          <w:lang w:eastAsia="ru-RU"/>
        </w:rPr>
        <w:t>Уведомление будет рассматриваться подразделением кадровой службы государственного органа по профилактике коррупционных и иных правонарушений, которое подготавливает мотивированные заключения по результатам рассмотрения уведомлений. По итогам рассмотрения вопроса, указанного в уведомлении, комиссия принимает одно из следующих решений: —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или требований об урегулировании конфликта интересов; — признать отсутствие такой причинно-следственной связи.</w:t>
      </w:r>
    </w:p>
    <w:p w:rsidR="002D17EA" w:rsidRPr="002D17EA" w:rsidRDefault="002D17EA" w:rsidP="002D1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DB1565" w:rsidRPr="00605111" w:rsidRDefault="002D17EA" w:rsidP="002D1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17E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Указанные изменения вступили в законную силу 25.01.2024, в </w:t>
      </w:r>
      <w:proofErr w:type="gramStart"/>
      <w:r w:rsidRPr="002D17EA">
        <w:rPr>
          <w:rFonts w:ascii="Times New Roman" w:eastAsia="Times New Roman" w:hAnsi="Times New Roman" w:cs="Times New Roman"/>
          <w:sz w:val="28"/>
          <w:szCs w:val="30"/>
          <w:lang w:eastAsia="ru-RU"/>
        </w:rPr>
        <w:t>связи</w:t>
      </w:r>
      <w:proofErr w:type="gramEnd"/>
      <w:r w:rsidRPr="002D17E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с чем они подлежат учету при корректировке правового регулирования деятельности комиссий по соблюдению требований к служебному поведению и урегулированию конфликта интересов.</w:t>
      </w:r>
      <w:bookmarkStart w:id="0" w:name="_GoBack"/>
      <w:bookmarkEnd w:id="0"/>
    </w:p>
    <w:sectPr w:rsidR="00DB1565" w:rsidRPr="0060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2E8C"/>
    <w:multiLevelType w:val="multilevel"/>
    <w:tmpl w:val="F57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AF"/>
    <w:rsid w:val="00123D33"/>
    <w:rsid w:val="001423C6"/>
    <w:rsid w:val="001D1087"/>
    <w:rsid w:val="001E7B15"/>
    <w:rsid w:val="002D17EA"/>
    <w:rsid w:val="0031272C"/>
    <w:rsid w:val="00370BA8"/>
    <w:rsid w:val="003A560E"/>
    <w:rsid w:val="004074D6"/>
    <w:rsid w:val="00430FBD"/>
    <w:rsid w:val="00440FF0"/>
    <w:rsid w:val="004778E7"/>
    <w:rsid w:val="004A1B5F"/>
    <w:rsid w:val="00537247"/>
    <w:rsid w:val="00567D07"/>
    <w:rsid w:val="00605111"/>
    <w:rsid w:val="006A4426"/>
    <w:rsid w:val="006D3731"/>
    <w:rsid w:val="006E66AF"/>
    <w:rsid w:val="00732368"/>
    <w:rsid w:val="0073440A"/>
    <w:rsid w:val="008236A9"/>
    <w:rsid w:val="00857281"/>
    <w:rsid w:val="0087349D"/>
    <w:rsid w:val="00887EB4"/>
    <w:rsid w:val="00970DE3"/>
    <w:rsid w:val="009C31E0"/>
    <w:rsid w:val="00B24C51"/>
    <w:rsid w:val="00BF5B60"/>
    <w:rsid w:val="00D91136"/>
    <w:rsid w:val="00DB1565"/>
    <w:rsid w:val="00E5348F"/>
    <w:rsid w:val="00E60E49"/>
    <w:rsid w:val="00E75B31"/>
    <w:rsid w:val="00F01968"/>
    <w:rsid w:val="00F2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9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5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315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1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4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2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24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6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1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5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5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2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2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5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5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2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2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48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5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8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14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2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0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6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2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0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5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9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94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3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6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8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6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6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3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15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1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7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04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6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08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0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11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4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9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1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59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2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6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81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5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3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4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4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60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2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1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78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0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5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9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81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0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4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65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7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00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7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4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6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6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5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1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6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5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77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4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6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5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0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3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0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3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9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7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9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8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</dc:creator>
  <cp:keywords/>
  <dc:description/>
  <cp:lastModifiedBy>ст</cp:lastModifiedBy>
  <cp:revision>27</cp:revision>
  <cp:lastPrinted>2023-12-26T13:40:00Z</cp:lastPrinted>
  <dcterms:created xsi:type="dcterms:W3CDTF">2023-12-18T10:09:00Z</dcterms:created>
  <dcterms:modified xsi:type="dcterms:W3CDTF">2024-07-30T12:57:00Z</dcterms:modified>
</cp:coreProperties>
</file>