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Default="007E792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7E79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Ответственность владельца домашнего животного за выгул питомца без сопровождения</w:t>
      </w:r>
    </w:p>
    <w:p w:rsidR="007E792A" w:rsidRPr="00537247" w:rsidRDefault="007E792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GoBack"/>
      <w:bookmarkEnd w:id="0"/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соответствии с гражданским законодательством Российской Федерации к животным применяются общие правила об имуществе.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силу статьи 230 Гражданского Кодекса Российской Федерации лицо, задержавшее безнадзорных домашних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собственника. При этом</w:t>
      </w:r>
      <w:proofErr w:type="gramStart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,</w:t>
      </w:r>
      <w:proofErr w:type="gramEnd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задержавшее безнадзорных животных лицо обязано их надлежаще содержать и при наличии вины отвечает за гибель и порчу животных в пределах их стоимости.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Статьей 232 Гражданского Кодекса Российской Федерации установлено, что при возврате безнадзорных домашних животных собственнику лицо, задержавшее животных, имеет право на возмещение их собственником необходимых расходов, связанных с содержанием животных, с зачетом выгод, извлеченных от пользования ими. Кроме того, лицо, задержавшее безнадзорных домашних животных, имеет право на вознаграждение в соответствии с п. 2 ст. 229 Гражданского Кодекса Российской Федерации.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Положения указанной статьи Гражданского Кодекса Российской Федерации нашли своё отражение в пункте 5.8 Порядка осуществления деятельности по обращению с животными без владельцев в Мурманской области, утвержденного постановлением Правительства Мурманской области от 16.08.2019 № 383-ПП, согласно которому возмещение расходов индивидуальных предпринимателей и юридических лиц, осуществляющих деятельность по обращению с животными без владельцев, в случае возврата отловленных животных их владельцу осуществляется за счет</w:t>
      </w:r>
      <w:proofErr w:type="gramEnd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сре</w:t>
      </w:r>
      <w:proofErr w:type="gramStart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дств вл</w:t>
      </w:r>
      <w:proofErr w:type="gramEnd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адельца животного.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Кроме того, в силу частей 4 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выгул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При выгуле животного </w:t>
      </w: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необходимо исключать возможность свободного, неконтролируемого передвижения животного.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Животное, находящееся на </w:t>
      </w:r>
      <w:proofErr w:type="spellStart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неогражденной</w:t>
      </w:r>
      <w:proofErr w:type="spellEnd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территории и свободно перемещающееся по улице и проезжей части без поводка и сопровождения, признается животным без владельца и согласно статье 18 указанного Федерального закона подлежит отлову.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Если впоследствии устанавливается, что у животного есть владелец, то он несет все расходы по содержанию своего имущества, которые понесла служба отлова в результате неисполнения владельцем животного изложенных требований закона.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этом</w:t>
      </w:r>
      <w:proofErr w:type="gramStart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,</w:t>
      </w:r>
      <w:proofErr w:type="gramEnd"/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споры о размере понесенных владельцем животного расходах подлежат рассмотрению в судебном порядке.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30"/>
          <w:lang w:eastAsia="ru-RU"/>
        </w:rPr>
      </w:pPr>
      <w:r w:rsidRPr="007E792A">
        <w:rPr>
          <w:rFonts w:ascii="Times New Roman" w:eastAsia="Times New Roman" w:hAnsi="Times New Roman" w:cs="Times New Roman"/>
          <w:color w:val="FF0000"/>
          <w:sz w:val="28"/>
          <w:szCs w:val="30"/>
          <w:lang w:eastAsia="ru-RU"/>
        </w:rPr>
        <w:t>Частями 4, 5 ст. 7.2 Закона Мурманской области от 06.06.2003 № 401-01-ЗМО «Об административных правонарушениях» установлена административная ответственность владельца животного за нарушение порядка его выгула. За выгул собаки без сопровождающего лица предусмотрено назначение административного штрафа в размере 5 000 рублей.</w:t>
      </w:r>
    </w:p>
    <w:p w:rsidR="007E792A" w:rsidRPr="007E792A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7E792A" w:rsidP="007E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792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Привлечение виновного лица к административной ответственности не освобождает его от обязанности возместить описанные выше расходы, понесённые службами отлова при осуществлении деятельности по регулированию численности животных без владельцев.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7E792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2024-07-30T13:17:00Z</dcterms:modified>
</cp:coreProperties>
</file>