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B68" w:rsidRDefault="00E60B68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60B6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В 2025 году в 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России появится реестр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злостных</w:t>
      </w:r>
      <w:proofErr w:type="gramEnd"/>
    </w:p>
    <w:p w:rsidR="00857281" w:rsidRDefault="00E60B68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60B6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неплательщиков алиментов</w:t>
      </w:r>
    </w:p>
    <w:p w:rsidR="00E60B68" w:rsidRPr="00537247" w:rsidRDefault="00E60B68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Соответствующие поправки предусмотрены Федеральным законом от 29 мая 2024 г. № 114-ФЗ "О внесении изменений в Федеральный закон "Об исполнительном производстве".</w:t>
      </w: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В реестр войдут сведения о должниках по алиментным обязательствам, объявленных судебным приставом-исполнителем в розыск. Речь идет только о тех лицах, которые привлечены к административной или уголовной ответственности за неуплату средств на содержание:</w:t>
      </w: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несовершеннолетних детей;</w:t>
      </w: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совершеннолетних нетрудоспособных детей;</w:t>
      </w: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нетрудоспособных родителей.</w:t>
      </w: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Должников будут в течение суток извещать о включении в реестр должников по алиментам или об исключении из него. При этом информация о злостных неплательщиках будет общедоступна вплоть до дня погашения задолженности по исполнительному производству или его окончания (прекращения). В свою очередь, данные об объявлении должника в розыск будут общедоступны до момента обнаружения неплательщика.</w:t>
      </w: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целях получения актуальной информации о трудоустройстве должника ФССП России сможет запрашивать соответствующую информацию у органов </w:t>
      </w:r>
      <w:proofErr w:type="spellStart"/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госвласти</w:t>
      </w:r>
      <w:proofErr w:type="spellEnd"/>
      <w:r w:rsidRPr="00E60B68">
        <w:rPr>
          <w:rFonts w:ascii="Times New Roman" w:eastAsia="Times New Roman" w:hAnsi="Times New Roman" w:cs="Times New Roman"/>
          <w:sz w:val="28"/>
          <w:szCs w:val="30"/>
          <w:lang w:eastAsia="ru-RU"/>
        </w:rPr>
        <w:t>, иных органов, государственных внебюджетных фондов и организаций. Запросы будут направлять в автоматическом режиме через систему межведомственного взаимодействия.</w:t>
      </w:r>
    </w:p>
    <w:p w:rsidR="00E60B68" w:rsidRPr="00E60B68" w:rsidRDefault="00E60B68" w:rsidP="00E60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DB1565" w:rsidP="00E6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B68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2024-07-30T13:01:00Z</dcterms:modified>
</cp:coreProperties>
</file>