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36" w:rsidRPr="00435E36" w:rsidRDefault="002A01D5" w:rsidP="00435E36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435E36" w:rsidRPr="00435E3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435E36" w:rsidRPr="00435E36">
        <w:rPr>
          <w:rFonts w:ascii="Arial" w:hAnsi="Arial" w:cs="Arial"/>
          <w:b/>
          <w:bCs/>
          <w:sz w:val="32"/>
          <w:szCs w:val="32"/>
        </w:rPr>
        <w:t>.2022г.№</w:t>
      </w:r>
      <w:r>
        <w:rPr>
          <w:rFonts w:ascii="Arial" w:hAnsi="Arial" w:cs="Arial"/>
          <w:b/>
          <w:bCs/>
          <w:sz w:val="32"/>
          <w:szCs w:val="32"/>
        </w:rPr>
        <w:t>46</w:t>
      </w:r>
    </w:p>
    <w:p w:rsidR="00435E36" w:rsidRPr="00435E36" w:rsidRDefault="00435E36" w:rsidP="00435E36">
      <w:pPr>
        <w:jc w:val="center"/>
        <w:rPr>
          <w:rFonts w:ascii="Arial" w:hAnsi="Arial" w:cs="Arial"/>
          <w:b/>
          <w:sz w:val="32"/>
          <w:szCs w:val="32"/>
        </w:rPr>
      </w:pPr>
      <w:r w:rsidRPr="00435E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5E36" w:rsidRPr="00435E36" w:rsidRDefault="00435E36" w:rsidP="00435E36">
      <w:pPr>
        <w:jc w:val="center"/>
        <w:rPr>
          <w:rFonts w:ascii="Arial" w:hAnsi="Arial" w:cs="Arial"/>
          <w:b/>
          <w:sz w:val="32"/>
          <w:szCs w:val="32"/>
        </w:rPr>
      </w:pPr>
      <w:r w:rsidRPr="00435E36">
        <w:rPr>
          <w:rFonts w:ascii="Arial" w:hAnsi="Arial" w:cs="Arial"/>
          <w:b/>
          <w:sz w:val="32"/>
          <w:szCs w:val="32"/>
        </w:rPr>
        <w:t>ИРКУТСКАЯ ОБЛАСТЬ</w:t>
      </w:r>
    </w:p>
    <w:p w:rsidR="00435E36" w:rsidRPr="00435E36" w:rsidRDefault="00435E36" w:rsidP="00435E36">
      <w:pPr>
        <w:jc w:val="center"/>
        <w:rPr>
          <w:rFonts w:ascii="Arial" w:hAnsi="Arial" w:cs="Arial"/>
          <w:b/>
          <w:sz w:val="32"/>
          <w:szCs w:val="32"/>
        </w:rPr>
      </w:pPr>
      <w:r w:rsidRPr="00435E3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435E36" w:rsidRPr="00435E36" w:rsidRDefault="00435E36" w:rsidP="00435E36">
      <w:pPr>
        <w:jc w:val="center"/>
        <w:rPr>
          <w:rFonts w:ascii="Arial" w:hAnsi="Arial" w:cs="Arial"/>
          <w:b/>
          <w:sz w:val="32"/>
          <w:szCs w:val="32"/>
        </w:rPr>
      </w:pPr>
      <w:r w:rsidRPr="00435E36">
        <w:rPr>
          <w:rFonts w:ascii="Arial" w:hAnsi="Arial" w:cs="Arial"/>
          <w:b/>
          <w:sz w:val="32"/>
          <w:szCs w:val="32"/>
        </w:rPr>
        <w:t xml:space="preserve">КУМАРЕЙСКОЕ СЕЛЬСКОЕ ПОСЕЛЕНИЕ </w:t>
      </w:r>
    </w:p>
    <w:p w:rsidR="00435E36" w:rsidRPr="00435E36" w:rsidRDefault="00435E36" w:rsidP="00435E36">
      <w:pPr>
        <w:jc w:val="center"/>
        <w:rPr>
          <w:rFonts w:ascii="Arial" w:hAnsi="Arial" w:cs="Arial"/>
          <w:b/>
          <w:sz w:val="32"/>
          <w:szCs w:val="32"/>
        </w:rPr>
      </w:pPr>
      <w:r w:rsidRPr="00435E36">
        <w:rPr>
          <w:rFonts w:ascii="Arial" w:hAnsi="Arial" w:cs="Arial"/>
          <w:b/>
          <w:sz w:val="32"/>
          <w:szCs w:val="32"/>
        </w:rPr>
        <w:t>АДМИНИСТРАЦИЯ</w:t>
      </w:r>
    </w:p>
    <w:p w:rsidR="00435E36" w:rsidRPr="00435E36" w:rsidRDefault="00435E36" w:rsidP="00435E36">
      <w:pPr>
        <w:jc w:val="center"/>
        <w:rPr>
          <w:rFonts w:ascii="Arial" w:hAnsi="Arial" w:cs="Arial"/>
          <w:b/>
          <w:sz w:val="32"/>
          <w:szCs w:val="32"/>
        </w:rPr>
      </w:pPr>
      <w:r w:rsidRPr="00435E36">
        <w:rPr>
          <w:rFonts w:ascii="Arial" w:hAnsi="Arial" w:cs="Arial"/>
          <w:b/>
          <w:sz w:val="32"/>
          <w:szCs w:val="32"/>
        </w:rPr>
        <w:t>ПОСТАНОВЛЕНИЕ</w:t>
      </w:r>
    </w:p>
    <w:p w:rsidR="002D0629" w:rsidRPr="00435E36" w:rsidRDefault="002D0629" w:rsidP="007530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0051B" w:rsidRPr="00435E36" w:rsidRDefault="00435E36" w:rsidP="007530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35E36">
        <w:rPr>
          <w:rFonts w:ascii="Arial" w:hAnsi="Arial" w:cs="Arial"/>
          <w:b/>
          <w:bCs/>
          <w:sz w:val="32"/>
          <w:szCs w:val="32"/>
        </w:rPr>
        <w:t>ОБ УТВЕРЖДЕНИИ</w:t>
      </w:r>
      <w:r w:rsidRPr="00435E36">
        <w:rPr>
          <w:rFonts w:ascii="Arial" w:hAnsi="Arial" w:cs="Arial"/>
          <w:b/>
          <w:sz w:val="32"/>
          <w:szCs w:val="32"/>
        </w:rPr>
        <w:t xml:space="preserve"> ПРОГРАММЫ ПРОФИЛАКТИКИ РИСКОВ ПРИЧИНЕНИЯ ВРЕДА (УЩЕРБА) ОХРАНЯЕМЫМ ЗАКОНОМ ЦЕННОСТЯМ ПРИ ОСУЩЕСТВЛЕНИИ </w:t>
      </w:r>
      <w:r w:rsidRPr="00435E36">
        <w:rPr>
          <w:rFonts w:ascii="Arial" w:hAnsi="Arial" w:cs="Arial"/>
          <w:b/>
          <w:color w:val="000000"/>
          <w:sz w:val="32"/>
          <w:szCs w:val="32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35E36">
        <w:rPr>
          <w:rFonts w:ascii="Arial" w:hAnsi="Arial" w:cs="Arial"/>
          <w:b/>
          <w:sz w:val="32"/>
          <w:szCs w:val="32"/>
        </w:rPr>
        <w:t xml:space="preserve"> НА ТЕРРИТОРИИ КУМАРЕЙСКОГО МУНИЦИПАЛЬНОГО ОБРАЗОВАНИЯ</w:t>
      </w:r>
    </w:p>
    <w:p w:rsidR="002D0629" w:rsidRPr="00E30912" w:rsidRDefault="002D0629" w:rsidP="002D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48" w:rsidRPr="00515148" w:rsidRDefault="00515148" w:rsidP="00515148">
      <w:pPr>
        <w:pStyle w:val="ConsPlusNormal"/>
        <w:ind w:firstLine="540"/>
        <w:jc w:val="both"/>
        <w:rPr>
          <w:sz w:val="24"/>
          <w:szCs w:val="24"/>
        </w:rPr>
      </w:pPr>
      <w:r w:rsidRPr="00A6628F">
        <w:rPr>
          <w:spacing w:val="-6"/>
          <w:sz w:val="24"/>
          <w:szCs w:val="24"/>
        </w:rPr>
        <w:t xml:space="preserve">В </w:t>
      </w:r>
      <w:r w:rsidRPr="00635842">
        <w:rPr>
          <w:spacing w:val="-6"/>
          <w:sz w:val="24"/>
          <w:szCs w:val="24"/>
        </w:rPr>
        <w:t>соответствии с</w:t>
      </w:r>
      <w:r>
        <w:rPr>
          <w:spacing w:val="-6"/>
          <w:sz w:val="24"/>
          <w:szCs w:val="24"/>
        </w:rPr>
        <w:t>о ст. 44</w:t>
      </w:r>
      <w:r w:rsidRPr="00635842">
        <w:rPr>
          <w:spacing w:val="-6"/>
          <w:sz w:val="24"/>
          <w:szCs w:val="24"/>
        </w:rPr>
        <w:t xml:space="preserve"> </w:t>
      </w:r>
      <w:hyperlink r:id="rId8" w:history="1"/>
      <w:r w:rsidRPr="00635842">
        <w:rPr>
          <w:spacing w:val="-6"/>
          <w:sz w:val="24"/>
          <w:szCs w:val="24"/>
        </w:rPr>
        <w:t>Федеральн</w:t>
      </w:r>
      <w:r>
        <w:rPr>
          <w:spacing w:val="-6"/>
          <w:sz w:val="24"/>
          <w:szCs w:val="24"/>
        </w:rPr>
        <w:t>ого</w:t>
      </w:r>
      <w:r w:rsidRPr="00635842">
        <w:rPr>
          <w:spacing w:val="-6"/>
          <w:sz w:val="24"/>
          <w:szCs w:val="24"/>
        </w:rPr>
        <w:t xml:space="preserve"> закон</w:t>
      </w:r>
      <w:r>
        <w:rPr>
          <w:spacing w:val="-6"/>
          <w:sz w:val="24"/>
          <w:szCs w:val="24"/>
        </w:rPr>
        <w:t xml:space="preserve">а </w:t>
      </w:r>
      <w:r w:rsidRPr="002D538A">
        <w:rPr>
          <w:sz w:val="24"/>
          <w:szCs w:val="24"/>
        </w:rPr>
        <w:t>от 31.07.2020 № 248-ФЗ</w:t>
      </w:r>
      <w:r w:rsidRPr="00635842">
        <w:rPr>
          <w:spacing w:val="-6"/>
          <w:sz w:val="24"/>
          <w:szCs w:val="24"/>
        </w:rPr>
        <w:t xml:space="preserve"> </w:t>
      </w:r>
      <w:r w:rsidRPr="00A6628F">
        <w:rPr>
          <w:spacing w:val="-6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A6628F">
          <w:rPr>
            <w:spacing w:val="-6"/>
            <w:sz w:val="24"/>
            <w:szCs w:val="24"/>
          </w:rPr>
          <w:t>законом</w:t>
        </w:r>
      </w:hyperlink>
      <w:r w:rsidRPr="00A6628F">
        <w:rPr>
          <w:spacing w:val="-6"/>
          <w:sz w:val="24"/>
          <w:szCs w:val="24"/>
        </w:rPr>
        <w:t xml:space="preserve"> </w:t>
      </w:r>
      <w:r w:rsidRPr="009E5E5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</w:t>
      </w:r>
      <w:r w:rsidRPr="009E5E51">
        <w:rPr>
          <w:color w:val="000000"/>
          <w:sz w:val="24"/>
          <w:szCs w:val="24"/>
        </w:rPr>
        <w:t>6.10.2003</w:t>
      </w:r>
      <w:r>
        <w:rPr>
          <w:color w:val="000000"/>
          <w:sz w:val="24"/>
          <w:szCs w:val="24"/>
        </w:rPr>
        <w:t xml:space="preserve"> года</w:t>
      </w:r>
      <w:r w:rsidRPr="009E5E51">
        <w:rPr>
          <w:color w:val="000000"/>
          <w:sz w:val="24"/>
          <w:szCs w:val="24"/>
        </w:rPr>
        <w:t xml:space="preserve"> № 131-ФЗ </w:t>
      </w:r>
      <w:r w:rsidRPr="00A6628F">
        <w:rPr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A6628F">
        <w:rPr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>
        <w:rPr>
          <w:sz w:val="24"/>
          <w:szCs w:val="24"/>
        </w:rPr>
        <w:t>ом</w:t>
      </w:r>
      <w:r w:rsidRPr="00A6628F">
        <w:rPr>
          <w:sz w:val="24"/>
          <w:szCs w:val="24"/>
        </w:rPr>
        <w:t xml:space="preserve"> </w:t>
      </w:r>
      <w:r>
        <w:rPr>
          <w:sz w:val="24"/>
          <w:szCs w:val="24"/>
        </w:rPr>
        <w:t>Кумарейского</w:t>
      </w:r>
      <w:r w:rsidRPr="00A6628F">
        <w:rPr>
          <w:sz w:val="24"/>
          <w:szCs w:val="24"/>
        </w:rPr>
        <w:t xml:space="preserve"> муниципального образования, администрация </w:t>
      </w:r>
      <w:r>
        <w:rPr>
          <w:sz w:val="24"/>
          <w:szCs w:val="24"/>
        </w:rPr>
        <w:t>Кумарейского</w:t>
      </w:r>
      <w:r w:rsidRPr="00A6628F">
        <w:rPr>
          <w:sz w:val="24"/>
          <w:szCs w:val="24"/>
        </w:rPr>
        <w:t xml:space="preserve"> муниципального образования</w:t>
      </w:r>
    </w:p>
    <w:p w:rsidR="00515148" w:rsidRPr="00515148" w:rsidRDefault="00515148" w:rsidP="00515148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515148" w:rsidRPr="00515148" w:rsidRDefault="00515148" w:rsidP="005151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15148">
        <w:rPr>
          <w:rFonts w:ascii="Arial" w:hAnsi="Arial" w:cs="Arial"/>
          <w:b/>
          <w:sz w:val="28"/>
          <w:szCs w:val="28"/>
        </w:rPr>
        <w:t>ПОСТАНОВЛЯЕТ:</w:t>
      </w:r>
    </w:p>
    <w:p w:rsidR="00515148" w:rsidRPr="00515148" w:rsidRDefault="00515148" w:rsidP="005151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D0629" w:rsidRPr="00515148" w:rsidRDefault="00515148" w:rsidP="005151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629" w:rsidRPr="00515148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охраняемым законом ценностям при осущест</w:t>
      </w:r>
      <w:r w:rsidR="00A0051B" w:rsidRPr="00515148">
        <w:rPr>
          <w:rFonts w:ascii="Arial" w:hAnsi="Arial" w:cs="Arial"/>
          <w:sz w:val="24"/>
          <w:szCs w:val="24"/>
        </w:rPr>
        <w:t xml:space="preserve">влении </w:t>
      </w:r>
      <w:r w:rsidR="00A0051B" w:rsidRPr="00515148">
        <w:rPr>
          <w:rFonts w:ascii="Arial" w:hAnsi="Arial" w:cs="Arial"/>
          <w:color w:val="000000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0051B" w:rsidRPr="00515148">
        <w:rPr>
          <w:rFonts w:ascii="Arial" w:hAnsi="Arial" w:cs="Arial"/>
          <w:sz w:val="24"/>
          <w:szCs w:val="24"/>
        </w:rPr>
        <w:t xml:space="preserve"> на территории </w:t>
      </w:r>
      <w:r w:rsidRPr="00515148">
        <w:rPr>
          <w:rFonts w:ascii="Arial" w:hAnsi="Arial" w:cs="Arial"/>
          <w:sz w:val="24"/>
          <w:szCs w:val="24"/>
        </w:rPr>
        <w:t xml:space="preserve">Кумарейского муниципального образования </w:t>
      </w:r>
      <w:r w:rsidR="002D0629" w:rsidRPr="00515148">
        <w:rPr>
          <w:rFonts w:ascii="Arial" w:hAnsi="Arial" w:cs="Arial"/>
          <w:sz w:val="24"/>
          <w:szCs w:val="24"/>
        </w:rPr>
        <w:t>(прилагается).</w:t>
      </w:r>
    </w:p>
    <w:p w:rsidR="00515148" w:rsidRPr="00060117" w:rsidRDefault="00515148" w:rsidP="005151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pacing w:val="-6"/>
          <w:sz w:val="24"/>
          <w:szCs w:val="24"/>
        </w:rPr>
      </w:pPr>
      <w:r w:rsidRPr="00515148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2D0629" w:rsidRPr="00515148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вступает в силу на следующий день после </w:t>
      </w:r>
      <w:r w:rsidRPr="00515148">
        <w:rPr>
          <w:rFonts w:ascii="Arial" w:eastAsia="Calibri" w:hAnsi="Arial" w:cs="Arial"/>
          <w:sz w:val="24"/>
          <w:szCs w:val="24"/>
        </w:rPr>
        <w:t xml:space="preserve">2. </w:t>
      </w:r>
      <w:r w:rsidRPr="00515148">
        <w:rPr>
          <w:rFonts w:ascii="Arial" w:eastAsia="Calibri" w:hAnsi="Arial" w:cs="Arial"/>
          <w:spacing w:val="-6"/>
          <w:sz w:val="24"/>
          <w:szCs w:val="24"/>
        </w:rPr>
        <w:t>Администрации Кумарейского муниципального образования, обеспечить исполнение Программы профилактики</w:t>
      </w:r>
      <w:r w:rsidRPr="00060117">
        <w:rPr>
          <w:rFonts w:eastAsia="Calibri"/>
          <w:spacing w:val="-6"/>
          <w:sz w:val="24"/>
          <w:szCs w:val="24"/>
        </w:rPr>
        <w:t xml:space="preserve"> </w:t>
      </w:r>
      <w:r w:rsidRPr="00060117">
        <w:rPr>
          <w:rFonts w:ascii="Arial" w:eastAsia="Calibri" w:hAnsi="Arial" w:cs="Arial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Кумарейского</w:t>
      </w:r>
      <w:r w:rsidRPr="0006011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60117">
        <w:rPr>
          <w:rFonts w:ascii="Arial" w:eastAsia="Calibri" w:hAnsi="Arial" w:cs="Arial"/>
          <w:spacing w:val="-6"/>
          <w:sz w:val="24"/>
          <w:szCs w:val="24"/>
        </w:rPr>
        <w:t>.</w:t>
      </w:r>
    </w:p>
    <w:p w:rsidR="00515148" w:rsidRPr="00C606B4" w:rsidRDefault="00515148" w:rsidP="005151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C606B4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>
        <w:rPr>
          <w:rFonts w:ascii="Arial" w:hAnsi="Arial" w:cs="Arial"/>
          <w:sz w:val="24"/>
          <w:szCs w:val="24"/>
        </w:rPr>
        <w:t>Кумарейский</w:t>
      </w:r>
      <w:r w:rsidRPr="00C606B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Pr="00C606B4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15148" w:rsidRDefault="00515148" w:rsidP="0051514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Arial"/>
          <w:sz w:val="24"/>
          <w:szCs w:val="24"/>
        </w:rPr>
      </w:pPr>
      <w:r w:rsidRPr="00C606B4">
        <w:rPr>
          <w:rFonts w:ascii="Arial" w:eastAsia="Calibri" w:hAnsi="Arial" w:cs="Arial"/>
          <w:spacing w:val="-4"/>
          <w:sz w:val="24"/>
          <w:szCs w:val="24"/>
        </w:rPr>
        <w:t xml:space="preserve">4. </w:t>
      </w:r>
      <w:r w:rsidRPr="00C606B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Pr="00E73EA0">
        <w:rPr>
          <w:rFonts w:cs="Arial"/>
          <w:sz w:val="24"/>
          <w:szCs w:val="24"/>
        </w:rPr>
        <w:t>.</w:t>
      </w:r>
    </w:p>
    <w:p w:rsidR="006E7712" w:rsidRPr="00515148" w:rsidRDefault="006E7712" w:rsidP="00515148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6E7712" w:rsidRPr="00515148" w:rsidRDefault="006E7712" w:rsidP="006E7712">
      <w:pPr>
        <w:rPr>
          <w:rFonts w:ascii="Arial" w:hAnsi="Arial" w:cs="Arial"/>
          <w:sz w:val="24"/>
          <w:szCs w:val="24"/>
        </w:rPr>
      </w:pPr>
    </w:p>
    <w:p w:rsidR="00515148" w:rsidRDefault="00515148" w:rsidP="00515148">
      <w:pPr>
        <w:tabs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515148" w:rsidRDefault="00515148" w:rsidP="00515148">
      <w:pPr>
        <w:tabs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C606B4">
        <w:rPr>
          <w:rFonts w:ascii="Arial" w:hAnsi="Arial" w:cs="Arial"/>
          <w:sz w:val="24"/>
          <w:szCs w:val="24"/>
        </w:rPr>
        <w:t xml:space="preserve">униципального образования  </w:t>
      </w:r>
      <w:r>
        <w:rPr>
          <w:rFonts w:ascii="Arial" w:hAnsi="Arial" w:cs="Arial"/>
          <w:sz w:val="24"/>
          <w:szCs w:val="24"/>
        </w:rPr>
        <w:t xml:space="preserve">                                                  А.П. Иванов</w:t>
      </w:r>
    </w:p>
    <w:p w:rsidR="00515148" w:rsidRPr="00DD4DB9" w:rsidRDefault="00753091" w:rsidP="0051514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 w:rsidRPr="00515148">
        <w:rPr>
          <w:rFonts w:ascii="Arial" w:hAnsi="Arial" w:cs="Arial"/>
          <w:sz w:val="24"/>
          <w:szCs w:val="24"/>
        </w:rPr>
        <w:br w:type="page"/>
      </w:r>
      <w:r w:rsidR="00515148" w:rsidRPr="00DD4DB9">
        <w:rPr>
          <w:rFonts w:ascii="Courier New" w:eastAsia="Calibri" w:hAnsi="Courier New" w:cs="Courier New"/>
          <w:spacing w:val="-6"/>
        </w:rPr>
        <w:lastRenderedPageBreak/>
        <w:t>Приложение</w:t>
      </w:r>
    </w:p>
    <w:p w:rsidR="00515148" w:rsidRPr="00DD4DB9" w:rsidRDefault="00515148" w:rsidP="00515148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515148" w:rsidRPr="00DD4DB9" w:rsidRDefault="00515148" w:rsidP="00515148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Кумарейского</w:t>
      </w:r>
      <w:r w:rsidRPr="00DD4DB9">
        <w:rPr>
          <w:rFonts w:ascii="Courier New" w:eastAsia="Calibri" w:hAnsi="Courier New" w:cs="Courier New"/>
          <w:spacing w:val="-6"/>
        </w:rPr>
        <w:t xml:space="preserve"> муниципального образования </w:t>
      </w:r>
    </w:p>
    <w:p w:rsidR="00D40C82" w:rsidRDefault="002A01D5" w:rsidP="00515148">
      <w:pPr>
        <w:jc w:val="right"/>
        <w:rPr>
          <w:sz w:val="28"/>
          <w:szCs w:val="28"/>
        </w:rPr>
      </w:pPr>
      <w:r>
        <w:rPr>
          <w:rFonts w:ascii="Courier New" w:eastAsia="Calibri" w:hAnsi="Courier New" w:cs="Courier New"/>
          <w:spacing w:val="-6"/>
        </w:rPr>
        <w:t>от 12.08.</w:t>
      </w:r>
      <w:r w:rsidR="00515148" w:rsidRPr="00DD4DB9">
        <w:rPr>
          <w:rFonts w:ascii="Courier New" w:eastAsia="Calibri" w:hAnsi="Courier New" w:cs="Courier New"/>
          <w:spacing w:val="-6"/>
        </w:rPr>
        <w:t>202</w:t>
      </w:r>
      <w:r w:rsidR="00515148">
        <w:rPr>
          <w:rFonts w:ascii="Courier New" w:eastAsia="Calibri" w:hAnsi="Courier New" w:cs="Courier New"/>
          <w:spacing w:val="-6"/>
        </w:rPr>
        <w:t>2</w:t>
      </w:r>
      <w:r w:rsidR="00515148" w:rsidRPr="00DD4DB9">
        <w:rPr>
          <w:rFonts w:ascii="Courier New" w:eastAsia="Calibri" w:hAnsi="Courier New" w:cs="Courier New"/>
          <w:spacing w:val="-6"/>
        </w:rPr>
        <w:t xml:space="preserve"> года № </w:t>
      </w:r>
      <w:r>
        <w:rPr>
          <w:rFonts w:ascii="Courier New" w:eastAsia="Calibri" w:hAnsi="Courier New" w:cs="Courier New"/>
          <w:spacing w:val="-6"/>
        </w:rPr>
        <w:t>46</w:t>
      </w:r>
    </w:p>
    <w:p w:rsidR="00753091" w:rsidRPr="00A0051B" w:rsidRDefault="00753091" w:rsidP="00853615">
      <w:pPr>
        <w:shd w:val="clear" w:color="auto" w:fill="FFFFFF"/>
        <w:jc w:val="center"/>
        <w:rPr>
          <w:sz w:val="28"/>
          <w:szCs w:val="28"/>
        </w:rPr>
      </w:pPr>
    </w:p>
    <w:p w:rsidR="003F4D06" w:rsidRPr="00515148" w:rsidRDefault="00853615" w:rsidP="008536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15148">
        <w:rPr>
          <w:rFonts w:ascii="Arial" w:hAnsi="Arial" w:cs="Arial"/>
          <w:b/>
          <w:sz w:val="24"/>
          <w:szCs w:val="24"/>
        </w:rPr>
        <w:t xml:space="preserve">Программа профилактики </w:t>
      </w:r>
      <w:r w:rsidR="003F4D06" w:rsidRPr="00515148">
        <w:rPr>
          <w:rFonts w:ascii="Arial" w:hAnsi="Arial" w:cs="Arial"/>
          <w:b/>
          <w:sz w:val="24"/>
          <w:szCs w:val="24"/>
        </w:rPr>
        <w:t>рисков причинения вреда (ущерба)</w:t>
      </w:r>
    </w:p>
    <w:p w:rsidR="00853615" w:rsidRDefault="003F4D06" w:rsidP="008536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15148">
        <w:rPr>
          <w:rFonts w:ascii="Arial" w:hAnsi="Arial" w:cs="Arial"/>
          <w:b/>
          <w:sz w:val="24"/>
          <w:szCs w:val="24"/>
        </w:rPr>
        <w:t xml:space="preserve"> охраняемым законом ценностям</w:t>
      </w:r>
      <w:r w:rsidR="00E3065E" w:rsidRPr="00515148">
        <w:rPr>
          <w:rFonts w:ascii="Arial" w:hAnsi="Arial" w:cs="Arial"/>
          <w:b/>
          <w:sz w:val="24"/>
          <w:szCs w:val="24"/>
        </w:rPr>
        <w:t xml:space="preserve"> </w:t>
      </w:r>
      <w:r w:rsidR="00853615" w:rsidRPr="00515148">
        <w:rPr>
          <w:rFonts w:ascii="Arial" w:hAnsi="Arial" w:cs="Arial"/>
          <w:b/>
          <w:sz w:val="24"/>
          <w:szCs w:val="24"/>
        </w:rPr>
        <w:t xml:space="preserve">при осуществлении </w:t>
      </w:r>
      <w:bookmarkStart w:id="0" w:name="_Hlk83364476"/>
      <w:r w:rsidR="00A570DE" w:rsidRPr="00515148">
        <w:rPr>
          <w:rFonts w:ascii="Arial" w:hAnsi="Arial" w:cs="Arial"/>
          <w:b/>
          <w:color w:val="000000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3065E" w:rsidRPr="00515148">
        <w:rPr>
          <w:rFonts w:ascii="Arial" w:hAnsi="Arial" w:cs="Arial"/>
          <w:b/>
          <w:sz w:val="24"/>
          <w:szCs w:val="24"/>
        </w:rPr>
        <w:t xml:space="preserve"> на</w:t>
      </w:r>
      <w:r w:rsidR="008052A0" w:rsidRPr="00515148">
        <w:rPr>
          <w:rFonts w:ascii="Arial" w:hAnsi="Arial" w:cs="Arial"/>
          <w:b/>
          <w:sz w:val="24"/>
          <w:szCs w:val="24"/>
        </w:rPr>
        <w:t xml:space="preserve"> территории </w:t>
      </w:r>
      <w:bookmarkEnd w:id="0"/>
      <w:r w:rsidR="00515148" w:rsidRPr="00515148">
        <w:rPr>
          <w:rFonts w:ascii="Arial" w:hAnsi="Arial" w:cs="Arial"/>
          <w:b/>
          <w:sz w:val="24"/>
          <w:szCs w:val="24"/>
        </w:rPr>
        <w:t>Кумарейского муниципального образования</w:t>
      </w:r>
    </w:p>
    <w:p w:rsidR="00E1582C" w:rsidRDefault="00E1582C" w:rsidP="008536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E1582C" w:rsidRDefault="00E1582C" w:rsidP="00E1582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C606B4">
        <w:rPr>
          <w:rFonts w:ascii="Arial" w:hAnsi="Arial" w:cs="Arial"/>
          <w:spacing w:val="-6"/>
          <w:sz w:val="24"/>
          <w:szCs w:val="24"/>
        </w:rPr>
        <w:t>ПАСПОРТ</w:t>
      </w:r>
    </w:p>
    <w:p w:rsidR="00E1582C" w:rsidRPr="00E1582C" w:rsidRDefault="00E1582C" w:rsidP="00E1582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1582C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ы</w:t>
      </w:r>
      <w:r w:rsidRPr="00E1582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</w:t>
      </w:r>
    </w:p>
    <w:p w:rsidR="00E1582C" w:rsidRPr="00E1582C" w:rsidRDefault="00E1582C" w:rsidP="00E1582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E1582C">
        <w:rPr>
          <w:rFonts w:ascii="Arial" w:hAnsi="Arial" w:cs="Arial"/>
          <w:sz w:val="24"/>
          <w:szCs w:val="24"/>
        </w:rPr>
        <w:t xml:space="preserve"> охраняемым законом ценностям при осуществлении </w:t>
      </w:r>
      <w:r w:rsidRPr="00E1582C">
        <w:rPr>
          <w:rFonts w:ascii="Arial" w:hAnsi="Arial" w:cs="Arial"/>
          <w:color w:val="000000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1582C">
        <w:rPr>
          <w:rFonts w:ascii="Arial" w:hAnsi="Arial" w:cs="Arial"/>
          <w:sz w:val="24"/>
          <w:szCs w:val="24"/>
        </w:rPr>
        <w:t xml:space="preserve"> на территории Кумарейского муниципального образования</w:t>
      </w:r>
    </w:p>
    <w:p w:rsidR="00E1582C" w:rsidRPr="00515148" w:rsidRDefault="00E1582C" w:rsidP="008536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6354"/>
      </w:tblGrid>
      <w:tr w:rsidR="00E1582C" w:rsidRPr="00C606B4" w:rsidTr="00861971">
        <w:tc>
          <w:tcPr>
            <w:tcW w:w="3510" w:type="dxa"/>
          </w:tcPr>
          <w:p w:rsidR="00E1582C" w:rsidRPr="00060117" w:rsidRDefault="00E1582C" w:rsidP="00C536B6">
            <w:pPr>
              <w:widowControl w:val="0"/>
              <w:autoSpaceDE w:val="0"/>
              <w:autoSpaceDN w:val="0"/>
              <w:outlineLvl w:val="1"/>
              <w:rPr>
                <w:rFonts w:ascii="Courier New" w:hAnsi="Courier New" w:cs="Courier New"/>
                <w:spacing w:val="-6"/>
              </w:rPr>
            </w:pPr>
            <w:r w:rsidRPr="00060117">
              <w:rPr>
                <w:rFonts w:ascii="Courier New" w:hAnsi="Courier New" w:cs="Courier New"/>
                <w:spacing w:val="-6"/>
              </w:rPr>
              <w:t xml:space="preserve">Наименование </w:t>
            </w:r>
          </w:p>
          <w:p w:rsidR="00E1582C" w:rsidRPr="00060117" w:rsidRDefault="00E1582C" w:rsidP="00C536B6">
            <w:pPr>
              <w:widowControl w:val="0"/>
              <w:autoSpaceDE w:val="0"/>
              <w:autoSpaceDN w:val="0"/>
              <w:outlineLvl w:val="1"/>
              <w:rPr>
                <w:rFonts w:ascii="Courier New" w:hAnsi="Courier New" w:cs="Courier New"/>
                <w:spacing w:val="-6"/>
              </w:rPr>
            </w:pPr>
            <w:r w:rsidRPr="00060117">
              <w:rPr>
                <w:rFonts w:ascii="Courier New" w:hAnsi="Courier New" w:cs="Courier New"/>
                <w:spacing w:val="-6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E1582C" w:rsidRPr="00E1582C" w:rsidRDefault="00E1582C" w:rsidP="00E1582C">
            <w:pPr>
              <w:shd w:val="clear" w:color="auto" w:fill="FFFFFF"/>
              <w:rPr>
                <w:rFonts w:ascii="Courier New" w:hAnsi="Courier New" w:cs="Courier New"/>
                <w:spacing w:val="-6"/>
                <w:sz w:val="22"/>
                <w:szCs w:val="22"/>
              </w:rPr>
            </w:pPr>
            <w:r w:rsidRPr="00E1582C">
              <w:rPr>
                <w:rFonts w:ascii="Courier New" w:hAnsi="Courier New" w:cs="Courier New"/>
                <w:sz w:val="22"/>
                <w:szCs w:val="22"/>
              </w:rPr>
              <w:t xml:space="preserve">Программы профилактики рисков причинения вреда (ущерба) охраняемым законом ценностям при осуществлении </w:t>
            </w:r>
            <w:r w:rsidRPr="00E1582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E1582C">
              <w:rPr>
                <w:rFonts w:ascii="Courier New" w:hAnsi="Courier New" w:cs="Courier New"/>
                <w:sz w:val="22"/>
                <w:szCs w:val="22"/>
              </w:rPr>
              <w:t xml:space="preserve"> на территории Кумарейского муниципального образования</w:t>
            </w:r>
          </w:p>
        </w:tc>
      </w:tr>
      <w:tr w:rsidR="00E1582C" w:rsidRPr="00C606B4" w:rsidTr="00861971">
        <w:tc>
          <w:tcPr>
            <w:tcW w:w="3510" w:type="dxa"/>
          </w:tcPr>
          <w:p w:rsidR="00E1582C" w:rsidRPr="00060117" w:rsidRDefault="00E1582C" w:rsidP="00C536B6">
            <w:pPr>
              <w:widowControl w:val="0"/>
              <w:autoSpaceDE w:val="0"/>
              <w:autoSpaceDN w:val="0"/>
              <w:outlineLvl w:val="1"/>
              <w:rPr>
                <w:rFonts w:ascii="Courier New" w:hAnsi="Courier New" w:cs="Courier New"/>
                <w:spacing w:val="-6"/>
              </w:rPr>
            </w:pPr>
            <w:r w:rsidRPr="00060117">
              <w:rPr>
                <w:rFonts w:ascii="Courier New" w:hAnsi="Courier New" w:cs="Courier New"/>
                <w:spacing w:val="-6"/>
              </w:rPr>
              <w:t xml:space="preserve">Ответственный исполнитель </w:t>
            </w:r>
          </w:p>
          <w:p w:rsidR="00E1582C" w:rsidRPr="00060117" w:rsidRDefault="00E1582C" w:rsidP="00C536B6">
            <w:pPr>
              <w:widowControl w:val="0"/>
              <w:autoSpaceDE w:val="0"/>
              <w:autoSpaceDN w:val="0"/>
              <w:outlineLvl w:val="1"/>
              <w:rPr>
                <w:rFonts w:ascii="Courier New" w:hAnsi="Courier New" w:cs="Courier New"/>
                <w:spacing w:val="-6"/>
              </w:rPr>
            </w:pPr>
            <w:r w:rsidRPr="00060117">
              <w:rPr>
                <w:rFonts w:ascii="Courier New" w:hAnsi="Courier New" w:cs="Courier New"/>
                <w:spacing w:val="-6"/>
              </w:rPr>
              <w:t>программы профилактики</w:t>
            </w:r>
          </w:p>
        </w:tc>
        <w:tc>
          <w:tcPr>
            <w:tcW w:w="6379" w:type="dxa"/>
          </w:tcPr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</w:rPr>
              <w:t xml:space="preserve">Администрация  </w:t>
            </w:r>
            <w:r>
              <w:rPr>
                <w:rFonts w:ascii="Courier New" w:eastAsia="Calibri" w:hAnsi="Courier New" w:cs="Courier New"/>
              </w:rPr>
              <w:t>Кумарейского</w:t>
            </w:r>
            <w:r w:rsidRPr="00060117">
              <w:rPr>
                <w:rFonts w:ascii="Courier New" w:eastAsia="Calibri" w:hAnsi="Courier New" w:cs="Courier New"/>
              </w:rPr>
              <w:t xml:space="preserve"> муниципального образования </w:t>
            </w:r>
          </w:p>
        </w:tc>
      </w:tr>
      <w:tr w:rsidR="00E1582C" w:rsidRPr="00C606B4" w:rsidTr="00861971">
        <w:tc>
          <w:tcPr>
            <w:tcW w:w="3510" w:type="dxa"/>
          </w:tcPr>
          <w:p w:rsidR="00E1582C" w:rsidRPr="00060117" w:rsidRDefault="00E1582C" w:rsidP="00C536B6">
            <w:pPr>
              <w:widowControl w:val="0"/>
              <w:autoSpaceDE w:val="0"/>
              <w:autoSpaceDN w:val="0"/>
              <w:outlineLvl w:val="1"/>
              <w:rPr>
                <w:rFonts w:ascii="Courier New" w:hAnsi="Courier New" w:cs="Courier New"/>
                <w:spacing w:val="-6"/>
              </w:rPr>
            </w:pPr>
            <w:r w:rsidRPr="00060117">
              <w:rPr>
                <w:rFonts w:ascii="Courier New" w:hAnsi="Courier New" w:cs="Courier New"/>
                <w:spacing w:val="-6"/>
              </w:rPr>
              <w:t xml:space="preserve">Цели и задачи </w:t>
            </w:r>
          </w:p>
          <w:p w:rsidR="00E1582C" w:rsidRPr="00060117" w:rsidRDefault="00E1582C" w:rsidP="00C536B6">
            <w:pPr>
              <w:widowControl w:val="0"/>
              <w:autoSpaceDE w:val="0"/>
              <w:autoSpaceDN w:val="0"/>
              <w:outlineLvl w:val="1"/>
              <w:rPr>
                <w:rFonts w:ascii="Courier New" w:hAnsi="Courier New" w:cs="Courier New"/>
                <w:spacing w:val="-6"/>
              </w:rPr>
            </w:pPr>
            <w:r w:rsidRPr="00060117">
              <w:rPr>
                <w:rFonts w:ascii="Courier New" w:hAnsi="Courier New" w:cs="Courier New"/>
                <w:spacing w:val="-6"/>
              </w:rPr>
              <w:t>программы профилактики</w:t>
            </w:r>
          </w:p>
        </w:tc>
        <w:tc>
          <w:tcPr>
            <w:tcW w:w="6379" w:type="dxa"/>
          </w:tcPr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</w:rPr>
              <w:t>Цели реализации программы профилактики:</w:t>
            </w:r>
          </w:p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</w:rPr>
              <w:t>1)стимулирование добросовестного соблюдения гражданами и организациями (далее – контролируемые лица);</w:t>
            </w:r>
          </w:p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</w:rPr>
              <w:t>2)устранение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</w:rPr>
              <w:t>3)создание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</w:rPr>
              <w:t>Задачи программы профилактики:</w:t>
            </w:r>
          </w:p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</w:rPr>
              <w:t>1)укрепление системы профилактики нарушений рисков причинения вреда (ущерба) охраняемым законом ценностям;</w:t>
            </w:r>
          </w:p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2)</w:t>
            </w:r>
            <w:r w:rsidRPr="00060117">
              <w:rPr>
                <w:rFonts w:ascii="Courier New" w:eastAsia="Calibri" w:hAnsi="Courier New" w:cs="Courier New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3)</w:t>
            </w:r>
            <w:r w:rsidRPr="00060117">
              <w:rPr>
                <w:rFonts w:ascii="Courier New" w:eastAsia="Calibri" w:hAnsi="Courier New" w:cs="Courier New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E1582C" w:rsidRPr="00060117" w:rsidRDefault="00E1582C" w:rsidP="00C536B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4)повышение правосознания и правовой культуры контролируемых лиц</w:t>
            </w:r>
          </w:p>
        </w:tc>
      </w:tr>
      <w:tr w:rsidR="00E1582C" w:rsidRPr="00C606B4" w:rsidTr="00861971">
        <w:tc>
          <w:tcPr>
            <w:tcW w:w="3510" w:type="dxa"/>
          </w:tcPr>
          <w:p w:rsidR="00E1582C" w:rsidRPr="00060117" w:rsidRDefault="00E1582C" w:rsidP="00C536B6">
            <w:pPr>
              <w:widowControl w:val="0"/>
              <w:autoSpaceDE w:val="0"/>
              <w:autoSpaceDN w:val="0"/>
              <w:outlineLvl w:val="1"/>
              <w:rPr>
                <w:rFonts w:ascii="Courier New" w:hAnsi="Courier New" w:cs="Courier New"/>
                <w:spacing w:val="-6"/>
              </w:rPr>
            </w:pPr>
            <w:r w:rsidRPr="00060117">
              <w:rPr>
                <w:rFonts w:ascii="Courier New" w:hAnsi="Courier New" w:cs="Courier New"/>
                <w:spacing w:val="-6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E1582C" w:rsidRPr="00060117" w:rsidRDefault="00E1582C" w:rsidP="00C536B6">
            <w:pPr>
              <w:widowControl w:val="0"/>
              <w:autoSpaceDE w:val="0"/>
              <w:autoSpaceDN w:val="0"/>
              <w:outlineLvl w:val="1"/>
              <w:rPr>
                <w:rFonts w:ascii="Courier New" w:hAnsi="Courier New" w:cs="Courier New"/>
                <w:spacing w:val="-6"/>
              </w:rPr>
            </w:pPr>
            <w:r w:rsidRPr="00060117">
              <w:rPr>
                <w:rFonts w:ascii="Courier New" w:hAnsi="Courier New" w:cs="Courier New"/>
                <w:spacing w:val="-6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C3D17" w:rsidRPr="00515148" w:rsidRDefault="004C3D17" w:rsidP="00853615">
      <w:pPr>
        <w:pStyle w:val="ConsPlusTitle"/>
        <w:jc w:val="center"/>
        <w:rPr>
          <w:b w:val="0"/>
        </w:rPr>
      </w:pPr>
    </w:p>
    <w:p w:rsidR="002A01D5" w:rsidRDefault="002A01D5" w:rsidP="00275DED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A01D5" w:rsidRDefault="002A01D5" w:rsidP="00275DED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53615" w:rsidRPr="00515148" w:rsidRDefault="004C3D17" w:rsidP="00275DED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1" w:name="_GoBack"/>
      <w:bookmarkEnd w:id="1"/>
      <w:r w:rsidRPr="0051514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Раздел </w:t>
      </w:r>
      <w:r w:rsidR="00275DED" w:rsidRPr="00515148">
        <w:rPr>
          <w:rFonts w:ascii="Arial" w:hAnsi="Arial" w:cs="Arial"/>
          <w:b/>
          <w:sz w:val="24"/>
          <w:szCs w:val="24"/>
          <w:shd w:val="clear" w:color="auto" w:fill="FFFFFF"/>
        </w:rPr>
        <w:t xml:space="preserve">1. </w:t>
      </w:r>
      <w:r w:rsidRPr="00515148">
        <w:rPr>
          <w:rFonts w:ascii="Arial" w:hAnsi="Arial" w:cs="Arial"/>
          <w:b/>
          <w:sz w:val="24"/>
          <w:szCs w:val="24"/>
          <w:shd w:val="clear" w:color="auto" w:fill="FFFFFF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53615" w:rsidRPr="00515148" w:rsidRDefault="00853615" w:rsidP="008536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72011" w:rsidRPr="00515148" w:rsidRDefault="00275DED" w:rsidP="00224F0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5148">
        <w:rPr>
          <w:rFonts w:ascii="Arial" w:hAnsi="Arial" w:cs="Arial"/>
          <w:sz w:val="24"/>
          <w:szCs w:val="24"/>
        </w:rPr>
        <w:t>1.1.</w:t>
      </w:r>
      <w:r w:rsidR="00472011" w:rsidRPr="00515148">
        <w:rPr>
          <w:rFonts w:ascii="Arial" w:hAnsi="Arial" w:cs="Arial"/>
          <w:sz w:val="24"/>
          <w:szCs w:val="24"/>
        </w:rPr>
        <w:t xml:space="preserve"> Настоящая программа</w:t>
      </w:r>
      <w:r w:rsidR="00224F0C" w:rsidRPr="00515148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</w:t>
      </w:r>
      <w:r w:rsidR="00472011" w:rsidRPr="00515148">
        <w:rPr>
          <w:rFonts w:ascii="Arial" w:hAnsi="Arial" w:cs="Arial"/>
          <w:sz w:val="24"/>
          <w:szCs w:val="24"/>
        </w:rPr>
        <w:t xml:space="preserve"> </w:t>
      </w:r>
      <w:r w:rsidR="00224F0C" w:rsidRPr="00515148">
        <w:rPr>
          <w:rFonts w:ascii="Arial" w:hAnsi="Arial" w:cs="Arial"/>
          <w:sz w:val="24"/>
          <w:szCs w:val="24"/>
        </w:rPr>
        <w:t xml:space="preserve">при осуществлении </w:t>
      </w:r>
      <w:r w:rsidR="00E3065E" w:rsidRPr="00515148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="00A570DE" w:rsidRPr="00515148">
        <w:rPr>
          <w:rFonts w:ascii="Arial" w:hAnsi="Arial" w:cs="Arial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70DE" w:rsidRPr="00515148">
        <w:rPr>
          <w:rFonts w:ascii="Arial" w:hAnsi="Arial" w:cs="Arial"/>
          <w:sz w:val="24"/>
          <w:szCs w:val="24"/>
        </w:rPr>
        <w:t xml:space="preserve"> на</w:t>
      </w:r>
      <w:r w:rsidR="008052A0" w:rsidRPr="00515148">
        <w:rPr>
          <w:rFonts w:ascii="Arial" w:hAnsi="Arial" w:cs="Arial"/>
          <w:sz w:val="24"/>
          <w:szCs w:val="24"/>
        </w:rPr>
        <w:t xml:space="preserve"> территории </w:t>
      </w:r>
      <w:r w:rsidR="00515148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8052A0" w:rsidRPr="00515148">
        <w:rPr>
          <w:rFonts w:ascii="Arial" w:hAnsi="Arial" w:cs="Arial"/>
          <w:sz w:val="24"/>
          <w:szCs w:val="24"/>
        </w:rPr>
        <w:t xml:space="preserve"> </w:t>
      </w:r>
      <w:r w:rsidR="00A570DE" w:rsidRPr="00515148">
        <w:rPr>
          <w:rFonts w:ascii="Arial" w:hAnsi="Arial" w:cs="Arial"/>
          <w:sz w:val="24"/>
          <w:szCs w:val="24"/>
        </w:rPr>
        <w:t xml:space="preserve"> </w:t>
      </w:r>
      <w:r w:rsidR="00224F0C" w:rsidRPr="00515148">
        <w:rPr>
          <w:rFonts w:ascii="Arial" w:hAnsi="Arial" w:cs="Arial"/>
          <w:sz w:val="24"/>
          <w:szCs w:val="24"/>
        </w:rPr>
        <w:t xml:space="preserve">(далее – Программа профилактики) </w:t>
      </w:r>
      <w:r w:rsidR="00472011" w:rsidRPr="00515148">
        <w:rPr>
          <w:rFonts w:ascii="Arial" w:hAnsi="Arial" w:cs="Arial"/>
          <w:sz w:val="24"/>
          <w:szCs w:val="24"/>
        </w:rPr>
        <w:t>разработана в соответствии со статьей 44 Федерального закона от 31</w:t>
      </w:r>
      <w:r w:rsidR="006618A5" w:rsidRPr="00515148">
        <w:rPr>
          <w:rFonts w:ascii="Arial" w:hAnsi="Arial" w:cs="Arial"/>
          <w:sz w:val="24"/>
          <w:szCs w:val="24"/>
        </w:rPr>
        <w:t xml:space="preserve">.07.2021 </w:t>
      </w:r>
      <w:r w:rsidR="00472011" w:rsidRPr="00515148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="006618A5" w:rsidRPr="00515148">
        <w:rPr>
          <w:rFonts w:ascii="Arial" w:hAnsi="Arial" w:cs="Arial"/>
          <w:sz w:val="24"/>
          <w:szCs w:val="24"/>
        </w:rPr>
        <w:t xml:space="preserve"> </w:t>
      </w:r>
      <w:r w:rsidR="006618A5" w:rsidRPr="00515148">
        <w:rPr>
          <w:rFonts w:ascii="Arial" w:hAnsi="Arial" w:cs="Arial"/>
          <w:sz w:val="24"/>
          <w:szCs w:val="24"/>
          <w:shd w:val="clear" w:color="auto" w:fill="FFFFFF"/>
        </w:rPr>
        <w:t>(далее – Федеральный закон № 248-ФЗ)</w:t>
      </w:r>
      <w:r w:rsidR="00472011" w:rsidRPr="00515148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25</w:t>
      </w:r>
      <w:r w:rsidR="006618A5" w:rsidRPr="00515148">
        <w:rPr>
          <w:rFonts w:ascii="Arial" w:hAnsi="Arial" w:cs="Arial"/>
          <w:sz w:val="24"/>
          <w:szCs w:val="24"/>
        </w:rPr>
        <w:t>.06.2021</w:t>
      </w:r>
      <w:r w:rsidR="00224F0C" w:rsidRPr="00515148">
        <w:rPr>
          <w:rFonts w:ascii="Arial" w:hAnsi="Arial" w:cs="Arial"/>
          <w:sz w:val="24"/>
          <w:szCs w:val="24"/>
        </w:rPr>
        <w:t xml:space="preserve"> </w:t>
      </w:r>
      <w:r w:rsidR="00472011" w:rsidRPr="00515148">
        <w:rPr>
          <w:rFonts w:ascii="Arial" w:hAnsi="Arial" w:cs="Arial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0C2BBA" w:rsidRPr="00515148">
        <w:rPr>
          <w:rFonts w:ascii="Arial" w:hAnsi="Arial" w:cs="Arial"/>
          <w:sz w:val="24"/>
          <w:szCs w:val="24"/>
        </w:rPr>
        <w:t>контроля</w:t>
      </w:r>
      <w:r w:rsidR="00E1582C">
        <w:rPr>
          <w:rFonts w:ascii="Arial" w:hAnsi="Arial" w:cs="Arial"/>
          <w:sz w:val="24"/>
          <w:szCs w:val="24"/>
        </w:rPr>
        <w:t xml:space="preserve"> </w:t>
      </w:r>
      <w:r w:rsidR="00A570DE" w:rsidRPr="00515148">
        <w:rPr>
          <w:rFonts w:ascii="Arial" w:hAnsi="Arial" w:cs="Arial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70DE" w:rsidRPr="00515148">
        <w:rPr>
          <w:rFonts w:ascii="Arial" w:hAnsi="Arial" w:cs="Arial"/>
          <w:sz w:val="24"/>
          <w:szCs w:val="24"/>
        </w:rPr>
        <w:t xml:space="preserve"> на</w:t>
      </w:r>
      <w:r w:rsidR="008052A0" w:rsidRPr="00515148">
        <w:rPr>
          <w:rFonts w:ascii="Arial" w:hAnsi="Arial" w:cs="Arial"/>
          <w:sz w:val="24"/>
          <w:szCs w:val="24"/>
        </w:rPr>
        <w:t xml:space="preserve"> территории </w:t>
      </w:r>
      <w:r w:rsidR="00E1582C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6E7712" w:rsidRPr="00515148">
        <w:rPr>
          <w:rFonts w:ascii="Arial" w:hAnsi="Arial" w:cs="Arial"/>
          <w:sz w:val="24"/>
          <w:szCs w:val="24"/>
        </w:rPr>
        <w:t xml:space="preserve"> </w:t>
      </w:r>
      <w:r w:rsidR="000C2BBA" w:rsidRPr="00515148">
        <w:rPr>
          <w:rFonts w:ascii="Arial" w:hAnsi="Arial" w:cs="Arial"/>
          <w:sz w:val="24"/>
          <w:szCs w:val="24"/>
        </w:rPr>
        <w:t>(далее – муниципальный контроль)</w:t>
      </w:r>
      <w:r w:rsidR="00472011" w:rsidRPr="00515148">
        <w:rPr>
          <w:rFonts w:ascii="Arial" w:hAnsi="Arial" w:cs="Arial"/>
          <w:sz w:val="24"/>
          <w:szCs w:val="24"/>
        </w:rPr>
        <w:t>.</w:t>
      </w:r>
      <w:r w:rsidRPr="005151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F65ED" w:rsidRPr="00515148" w:rsidRDefault="00D66189" w:rsidP="00480D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5148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63074E" w:rsidRPr="00515148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Муниципальный </w:t>
      </w:r>
      <w:r w:rsidR="00F13CC0" w:rsidRPr="00515148">
        <w:rPr>
          <w:rFonts w:ascii="Arial" w:hAnsi="Arial" w:cs="Arial"/>
          <w:sz w:val="24"/>
          <w:szCs w:val="24"/>
          <w:shd w:val="clear" w:color="auto" w:fill="FFFFFF"/>
        </w:rPr>
        <w:t xml:space="preserve">контроль </w:t>
      </w:r>
      <w:r w:rsidR="0063074E" w:rsidRPr="00515148"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осуществляется </w:t>
      </w:r>
      <w:r w:rsidR="008052A0" w:rsidRPr="00515148">
        <w:rPr>
          <w:rFonts w:ascii="Arial" w:hAnsi="Arial" w:cs="Arial"/>
          <w:sz w:val="24"/>
          <w:szCs w:val="24"/>
        </w:rPr>
        <w:t xml:space="preserve">администрацией </w:t>
      </w:r>
      <w:r w:rsidR="00E1582C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8052A0" w:rsidRPr="00515148">
        <w:rPr>
          <w:rFonts w:ascii="Arial" w:hAnsi="Arial" w:cs="Arial"/>
          <w:sz w:val="24"/>
          <w:szCs w:val="24"/>
        </w:rPr>
        <w:t xml:space="preserve"> </w:t>
      </w:r>
      <w:r w:rsidR="0063074E" w:rsidRPr="00515148">
        <w:rPr>
          <w:rFonts w:ascii="Arial" w:hAnsi="Arial" w:cs="Arial"/>
          <w:sz w:val="24"/>
          <w:szCs w:val="24"/>
          <w:shd w:val="clear" w:color="auto" w:fill="FFFFFF"/>
        </w:rPr>
        <w:t>(далее – Контрольный орган).</w:t>
      </w:r>
      <w:r w:rsidR="007911A8" w:rsidRPr="005151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570DE" w:rsidRPr="00515148" w:rsidRDefault="00480DDE" w:rsidP="00A570DE">
      <w:pPr>
        <w:autoSpaceDN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15148">
        <w:rPr>
          <w:rFonts w:ascii="Arial" w:hAnsi="Arial" w:cs="Arial"/>
          <w:bCs/>
          <w:sz w:val="24"/>
          <w:szCs w:val="24"/>
        </w:rPr>
        <w:t>1.3</w:t>
      </w:r>
      <w:r w:rsidR="00A570DE" w:rsidRPr="00515148">
        <w:rPr>
          <w:rFonts w:ascii="Arial" w:hAnsi="Arial" w:cs="Arial"/>
          <w:bCs/>
          <w:sz w:val="24"/>
          <w:szCs w:val="24"/>
        </w:rPr>
        <w:t>. П</w:t>
      </w:r>
      <w:r w:rsidR="00A570DE" w:rsidRPr="00515148">
        <w:rPr>
          <w:rFonts w:ascii="Arial" w:hAnsi="Arial" w:cs="Arial"/>
          <w:color w:val="000000"/>
          <w:sz w:val="24"/>
          <w:szCs w:val="24"/>
        </w:rPr>
        <w:t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A570DE" w:rsidRPr="00515148">
        <w:rPr>
          <w:rFonts w:ascii="Arial" w:hAnsi="Arial" w:cs="Arial"/>
          <w:sz w:val="24"/>
          <w:szCs w:val="24"/>
        </w:rPr>
        <w:t xml:space="preserve"> </w:t>
      </w:r>
      <w:r w:rsidR="00A570DE" w:rsidRPr="00515148">
        <w:rPr>
          <w:rFonts w:ascii="Arial" w:hAnsi="Arial" w:cs="Arial"/>
          <w:color w:val="000000"/>
          <w:sz w:val="24"/>
          <w:szCs w:val="24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 (далее - обязательные требования).</w:t>
      </w:r>
    </w:p>
    <w:p w:rsidR="0063074E" w:rsidRPr="00515148" w:rsidRDefault="00D66189" w:rsidP="00A570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570DE" w:rsidRPr="0051514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80DDE" w:rsidRPr="00515148">
        <w:rPr>
          <w:rFonts w:ascii="Arial" w:hAnsi="Arial" w:cs="Arial"/>
          <w:sz w:val="24"/>
          <w:szCs w:val="24"/>
        </w:rPr>
        <w:t>1.4</w:t>
      </w:r>
      <w:r w:rsidRPr="00515148">
        <w:rPr>
          <w:rFonts w:ascii="Arial" w:hAnsi="Arial" w:cs="Arial"/>
          <w:sz w:val="24"/>
          <w:szCs w:val="24"/>
        </w:rPr>
        <w:t xml:space="preserve">. </w:t>
      </w:r>
      <w:r w:rsidR="00615454" w:rsidRPr="00515148">
        <w:rPr>
          <w:rFonts w:ascii="Arial" w:hAnsi="Arial" w:cs="Arial"/>
          <w:sz w:val="24"/>
          <w:szCs w:val="24"/>
        </w:rPr>
        <w:t>Контролируемыми лицами</w:t>
      </w:r>
      <w:r w:rsidR="0063074E" w:rsidRPr="00515148">
        <w:rPr>
          <w:rFonts w:ascii="Arial" w:hAnsi="Arial" w:cs="Arial"/>
          <w:sz w:val="24"/>
          <w:szCs w:val="24"/>
        </w:rPr>
        <w:t xml:space="preserve"> </w:t>
      </w:r>
      <w:r w:rsidR="007F68EF" w:rsidRPr="00515148">
        <w:rPr>
          <w:rFonts w:ascii="Arial" w:hAnsi="Arial" w:cs="Arial"/>
          <w:sz w:val="24"/>
          <w:szCs w:val="24"/>
        </w:rPr>
        <w:t>муниципального контроля</w:t>
      </w:r>
      <w:r w:rsidR="0063074E" w:rsidRPr="00515148">
        <w:rPr>
          <w:rFonts w:ascii="Arial" w:hAnsi="Arial" w:cs="Arial"/>
          <w:sz w:val="24"/>
          <w:szCs w:val="24"/>
        </w:rPr>
        <w:t xml:space="preserve"> являются как юридические лица, индивидуальные предприниматели, осуществляющие хозяйственную и иную деятельность, так и </w:t>
      </w:r>
      <w:r w:rsidR="007F68EF" w:rsidRPr="00515148">
        <w:rPr>
          <w:rFonts w:ascii="Arial" w:hAnsi="Arial" w:cs="Arial"/>
          <w:sz w:val="24"/>
          <w:szCs w:val="24"/>
        </w:rPr>
        <w:t>граждане Российской Федерации</w:t>
      </w:r>
      <w:r w:rsidR="006C1CF0" w:rsidRPr="00515148">
        <w:rPr>
          <w:rFonts w:ascii="Arial" w:hAnsi="Arial" w:cs="Arial"/>
          <w:sz w:val="24"/>
          <w:szCs w:val="24"/>
        </w:rPr>
        <w:t xml:space="preserve"> </w:t>
      </w:r>
      <w:r w:rsidR="008F02A2" w:rsidRPr="00515148">
        <w:rPr>
          <w:rFonts w:ascii="Arial" w:hAnsi="Arial" w:cs="Arial"/>
          <w:sz w:val="24"/>
          <w:szCs w:val="24"/>
        </w:rPr>
        <w:t>(далее – Контролируемые лица)</w:t>
      </w:r>
      <w:r w:rsidR="007F68EF" w:rsidRPr="00515148">
        <w:rPr>
          <w:rFonts w:ascii="Arial" w:hAnsi="Arial" w:cs="Arial"/>
          <w:sz w:val="24"/>
          <w:szCs w:val="24"/>
        </w:rPr>
        <w:t>.</w:t>
      </w:r>
    </w:p>
    <w:p w:rsidR="002B66B3" w:rsidRPr="00515148" w:rsidRDefault="00480DDE" w:rsidP="00CB28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>1.5</w:t>
      </w:r>
      <w:r w:rsidR="00D66189" w:rsidRPr="00515148">
        <w:rPr>
          <w:rFonts w:ascii="Arial" w:hAnsi="Arial" w:cs="Arial"/>
          <w:sz w:val="24"/>
          <w:szCs w:val="24"/>
        </w:rPr>
        <w:t xml:space="preserve">. </w:t>
      </w:r>
      <w:r w:rsidR="002B66B3" w:rsidRPr="00515148">
        <w:rPr>
          <w:rFonts w:ascii="Arial" w:hAnsi="Arial" w:cs="Arial"/>
          <w:sz w:val="24"/>
          <w:szCs w:val="24"/>
        </w:rPr>
        <w:t>В целях предупреждени</w:t>
      </w:r>
      <w:r w:rsidR="00CB2828" w:rsidRPr="00515148">
        <w:rPr>
          <w:rFonts w:ascii="Arial" w:hAnsi="Arial" w:cs="Arial"/>
          <w:sz w:val="24"/>
          <w:szCs w:val="24"/>
        </w:rPr>
        <w:t>я</w:t>
      </w:r>
      <w:r w:rsidR="002B66B3" w:rsidRPr="00515148">
        <w:rPr>
          <w:rFonts w:ascii="Arial" w:hAnsi="Arial" w:cs="Arial"/>
          <w:sz w:val="24"/>
          <w:szCs w:val="24"/>
        </w:rPr>
        <w:t xml:space="preserve"> нарушений </w:t>
      </w:r>
      <w:r w:rsidR="00CA7C17" w:rsidRPr="00515148">
        <w:rPr>
          <w:rFonts w:ascii="Arial" w:hAnsi="Arial" w:cs="Arial"/>
          <w:sz w:val="24"/>
          <w:szCs w:val="24"/>
        </w:rPr>
        <w:t>К</w:t>
      </w:r>
      <w:r w:rsidR="00615454" w:rsidRPr="00515148">
        <w:rPr>
          <w:rFonts w:ascii="Arial" w:hAnsi="Arial" w:cs="Arial"/>
          <w:sz w:val="24"/>
          <w:szCs w:val="24"/>
        </w:rPr>
        <w:t>онтролируемыми лицами</w:t>
      </w:r>
      <w:r w:rsidR="002B66B3" w:rsidRPr="00515148">
        <w:rPr>
          <w:rFonts w:ascii="Arial" w:hAnsi="Arial" w:cs="Arial"/>
          <w:sz w:val="24"/>
          <w:szCs w:val="24"/>
        </w:rPr>
        <w:t xml:space="preserve"> </w:t>
      </w:r>
      <w:r w:rsidR="00D66189" w:rsidRPr="00515148">
        <w:rPr>
          <w:rFonts w:ascii="Arial" w:hAnsi="Arial" w:cs="Arial"/>
          <w:sz w:val="24"/>
          <w:szCs w:val="24"/>
        </w:rPr>
        <w:t>о</w:t>
      </w:r>
      <w:r w:rsidR="002B66B3" w:rsidRPr="00515148">
        <w:rPr>
          <w:rFonts w:ascii="Arial" w:hAnsi="Arial" w:cs="Arial"/>
          <w:sz w:val="24"/>
          <w:szCs w:val="24"/>
        </w:rPr>
        <w:t>бязательных требований, устранени</w:t>
      </w:r>
      <w:r w:rsidR="00D85250" w:rsidRPr="00515148">
        <w:rPr>
          <w:rFonts w:ascii="Arial" w:hAnsi="Arial" w:cs="Arial"/>
          <w:sz w:val="24"/>
          <w:szCs w:val="24"/>
        </w:rPr>
        <w:t>я</w:t>
      </w:r>
      <w:r w:rsidR="002B66B3" w:rsidRPr="00515148">
        <w:rPr>
          <w:rFonts w:ascii="Arial" w:hAnsi="Arial" w:cs="Arial"/>
          <w:sz w:val="24"/>
          <w:szCs w:val="24"/>
        </w:rPr>
        <w:t xml:space="preserve"> причин, факторов и условий, способствующих нарушени</w:t>
      </w:r>
      <w:r w:rsidR="000C2BBA" w:rsidRPr="00515148">
        <w:rPr>
          <w:rFonts w:ascii="Arial" w:hAnsi="Arial" w:cs="Arial"/>
          <w:sz w:val="24"/>
          <w:szCs w:val="24"/>
        </w:rPr>
        <w:t>ю</w:t>
      </w:r>
      <w:r w:rsidR="002B66B3" w:rsidRPr="00515148">
        <w:rPr>
          <w:rFonts w:ascii="Arial" w:hAnsi="Arial" w:cs="Arial"/>
          <w:sz w:val="24"/>
          <w:szCs w:val="24"/>
        </w:rPr>
        <w:t xml:space="preserve"> </w:t>
      </w:r>
      <w:r w:rsidR="00D66189" w:rsidRPr="00515148">
        <w:rPr>
          <w:rFonts w:ascii="Arial" w:hAnsi="Arial" w:cs="Arial"/>
          <w:sz w:val="24"/>
          <w:szCs w:val="24"/>
        </w:rPr>
        <w:t>о</w:t>
      </w:r>
      <w:r w:rsidR="002B66B3" w:rsidRPr="00515148">
        <w:rPr>
          <w:rFonts w:ascii="Arial" w:hAnsi="Arial" w:cs="Arial"/>
          <w:sz w:val="24"/>
          <w:szCs w:val="24"/>
        </w:rPr>
        <w:t xml:space="preserve">бязательных требований, </w:t>
      </w:r>
      <w:r w:rsidR="00D85250" w:rsidRPr="00515148">
        <w:rPr>
          <w:rFonts w:ascii="Arial" w:hAnsi="Arial" w:cs="Arial"/>
          <w:sz w:val="24"/>
          <w:szCs w:val="24"/>
        </w:rPr>
        <w:t xml:space="preserve">специалистами </w:t>
      </w:r>
      <w:r w:rsidR="00813B82" w:rsidRPr="00515148">
        <w:rPr>
          <w:rFonts w:ascii="Arial" w:hAnsi="Arial" w:cs="Arial"/>
          <w:sz w:val="24"/>
          <w:szCs w:val="24"/>
        </w:rPr>
        <w:t>Контрольн</w:t>
      </w:r>
      <w:r w:rsidR="00D85250" w:rsidRPr="00515148">
        <w:rPr>
          <w:rFonts w:ascii="Arial" w:hAnsi="Arial" w:cs="Arial"/>
          <w:sz w:val="24"/>
          <w:szCs w:val="24"/>
        </w:rPr>
        <w:t>ого</w:t>
      </w:r>
      <w:r w:rsidR="00813B82" w:rsidRPr="00515148">
        <w:rPr>
          <w:rFonts w:ascii="Arial" w:hAnsi="Arial" w:cs="Arial"/>
          <w:sz w:val="24"/>
          <w:szCs w:val="24"/>
        </w:rPr>
        <w:t xml:space="preserve"> орган</w:t>
      </w:r>
      <w:r w:rsidR="00D85250" w:rsidRPr="00515148">
        <w:rPr>
          <w:rFonts w:ascii="Arial" w:hAnsi="Arial" w:cs="Arial"/>
          <w:sz w:val="24"/>
          <w:szCs w:val="24"/>
        </w:rPr>
        <w:t>а</w:t>
      </w:r>
      <w:r w:rsidR="003E59CE" w:rsidRPr="00515148">
        <w:rPr>
          <w:rFonts w:ascii="Arial" w:hAnsi="Arial" w:cs="Arial"/>
          <w:sz w:val="24"/>
          <w:szCs w:val="24"/>
        </w:rPr>
        <w:t xml:space="preserve"> </w:t>
      </w:r>
      <w:r w:rsidR="002B66B3" w:rsidRPr="00515148">
        <w:rPr>
          <w:rFonts w:ascii="Arial" w:hAnsi="Arial" w:cs="Arial"/>
          <w:sz w:val="24"/>
          <w:szCs w:val="24"/>
        </w:rPr>
        <w:t>осуществляют</w:t>
      </w:r>
      <w:r w:rsidR="00813B82" w:rsidRPr="00515148">
        <w:rPr>
          <w:rFonts w:ascii="Arial" w:hAnsi="Arial" w:cs="Arial"/>
          <w:sz w:val="24"/>
          <w:szCs w:val="24"/>
        </w:rPr>
        <w:t>ся</w:t>
      </w:r>
      <w:r w:rsidR="002B66B3" w:rsidRPr="00515148">
        <w:rPr>
          <w:rFonts w:ascii="Arial" w:hAnsi="Arial" w:cs="Arial"/>
          <w:sz w:val="24"/>
          <w:szCs w:val="24"/>
        </w:rPr>
        <w:t xml:space="preserve"> мероприятия по профилактике нарушений </w:t>
      </w:r>
      <w:r w:rsidR="00D66189" w:rsidRPr="00515148">
        <w:rPr>
          <w:rFonts w:ascii="Arial" w:hAnsi="Arial" w:cs="Arial"/>
          <w:sz w:val="24"/>
          <w:szCs w:val="24"/>
        </w:rPr>
        <w:t>о</w:t>
      </w:r>
      <w:r w:rsidR="002B66B3" w:rsidRPr="00515148">
        <w:rPr>
          <w:rFonts w:ascii="Arial" w:hAnsi="Arial" w:cs="Arial"/>
          <w:sz w:val="24"/>
          <w:szCs w:val="24"/>
        </w:rPr>
        <w:t>бязательных требований</w:t>
      </w:r>
      <w:r w:rsidR="00AC2674" w:rsidRPr="00515148">
        <w:rPr>
          <w:rFonts w:ascii="Arial" w:hAnsi="Arial" w:cs="Arial"/>
          <w:sz w:val="24"/>
          <w:szCs w:val="24"/>
        </w:rPr>
        <w:t xml:space="preserve"> </w:t>
      </w:r>
      <w:r w:rsidR="002B66B3" w:rsidRPr="00515148">
        <w:rPr>
          <w:rFonts w:ascii="Arial" w:hAnsi="Arial" w:cs="Arial"/>
          <w:sz w:val="24"/>
          <w:szCs w:val="24"/>
        </w:rPr>
        <w:t>в соответствии с ежегодно утверждаем</w:t>
      </w:r>
      <w:r w:rsidR="00044130" w:rsidRPr="00515148">
        <w:rPr>
          <w:rFonts w:ascii="Arial" w:hAnsi="Arial" w:cs="Arial"/>
          <w:sz w:val="24"/>
          <w:szCs w:val="24"/>
        </w:rPr>
        <w:t>ой</w:t>
      </w:r>
      <w:r w:rsidR="002B66B3" w:rsidRPr="00515148">
        <w:rPr>
          <w:rFonts w:ascii="Arial" w:hAnsi="Arial" w:cs="Arial"/>
          <w:sz w:val="24"/>
          <w:szCs w:val="24"/>
        </w:rPr>
        <w:t xml:space="preserve"> </w:t>
      </w:r>
      <w:r w:rsidR="00224F0C" w:rsidRPr="00515148">
        <w:rPr>
          <w:rFonts w:ascii="Arial" w:hAnsi="Arial" w:cs="Arial"/>
          <w:sz w:val="24"/>
          <w:szCs w:val="24"/>
        </w:rPr>
        <w:t>П</w:t>
      </w:r>
      <w:r w:rsidR="002B66B3" w:rsidRPr="00515148">
        <w:rPr>
          <w:rFonts w:ascii="Arial" w:hAnsi="Arial" w:cs="Arial"/>
          <w:sz w:val="24"/>
          <w:szCs w:val="24"/>
        </w:rPr>
        <w:t>рограмм</w:t>
      </w:r>
      <w:r w:rsidR="00044130" w:rsidRPr="00515148">
        <w:rPr>
          <w:rFonts w:ascii="Arial" w:hAnsi="Arial" w:cs="Arial"/>
          <w:sz w:val="24"/>
          <w:szCs w:val="24"/>
        </w:rPr>
        <w:t>ой</w:t>
      </w:r>
      <w:r w:rsidR="002B66B3" w:rsidRPr="00515148">
        <w:rPr>
          <w:rFonts w:ascii="Arial" w:hAnsi="Arial" w:cs="Arial"/>
          <w:sz w:val="24"/>
          <w:szCs w:val="24"/>
        </w:rPr>
        <w:t xml:space="preserve"> профилактики</w:t>
      </w:r>
      <w:r w:rsidR="00CB2828" w:rsidRPr="00515148">
        <w:rPr>
          <w:rFonts w:ascii="Arial" w:hAnsi="Arial" w:cs="Arial"/>
          <w:sz w:val="24"/>
          <w:szCs w:val="24"/>
        </w:rPr>
        <w:t xml:space="preserve">, публикуемой на </w:t>
      </w:r>
      <w:r w:rsidR="002B66B3" w:rsidRPr="00515148">
        <w:rPr>
          <w:rFonts w:ascii="Arial" w:hAnsi="Arial" w:cs="Arial"/>
          <w:sz w:val="24"/>
          <w:szCs w:val="24"/>
        </w:rPr>
        <w:t>офи</w:t>
      </w:r>
      <w:r w:rsidRPr="00515148">
        <w:rPr>
          <w:rFonts w:ascii="Arial" w:hAnsi="Arial" w:cs="Arial"/>
          <w:sz w:val="24"/>
          <w:szCs w:val="24"/>
        </w:rPr>
        <w:t xml:space="preserve">циальном сайте администрации </w:t>
      </w:r>
      <w:r w:rsidR="00E1582C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515148">
        <w:rPr>
          <w:rFonts w:ascii="Arial" w:hAnsi="Arial" w:cs="Arial"/>
          <w:sz w:val="24"/>
          <w:szCs w:val="24"/>
        </w:rPr>
        <w:t>.</w:t>
      </w:r>
    </w:p>
    <w:p w:rsidR="003F4D06" w:rsidRPr="00515148" w:rsidRDefault="00275DED" w:rsidP="00DA4D3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5148">
        <w:rPr>
          <w:rFonts w:ascii="Arial" w:hAnsi="Arial" w:cs="Arial"/>
          <w:sz w:val="24"/>
          <w:szCs w:val="24"/>
          <w:shd w:val="clear" w:color="auto" w:fill="FFFFFF"/>
        </w:rPr>
        <w:t>С 01 июля 2021 года вступил в силу Федеральн</w:t>
      </w:r>
      <w:r w:rsidR="006618A5" w:rsidRPr="00515148">
        <w:rPr>
          <w:rFonts w:ascii="Arial" w:hAnsi="Arial" w:cs="Arial"/>
          <w:sz w:val="24"/>
          <w:szCs w:val="24"/>
          <w:shd w:val="clear" w:color="auto" w:fill="FFFFFF"/>
        </w:rPr>
        <w:t>ый</w:t>
      </w:r>
      <w:r w:rsidRPr="00515148">
        <w:rPr>
          <w:rFonts w:ascii="Arial" w:hAnsi="Arial" w:cs="Arial"/>
          <w:sz w:val="24"/>
          <w:szCs w:val="24"/>
          <w:shd w:val="clear" w:color="auto" w:fill="FFFFFF"/>
        </w:rPr>
        <w:t xml:space="preserve"> закон № 248-ФЗ, за исключением положений, для которых установлены иные сроки вступления в силу.</w:t>
      </w:r>
    </w:p>
    <w:p w:rsidR="00275DED" w:rsidRPr="00515148" w:rsidRDefault="00275DED" w:rsidP="00DA4D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515148">
        <w:rPr>
          <w:rFonts w:ascii="Arial" w:hAnsi="Arial" w:cs="Arial"/>
          <w:shd w:val="clear" w:color="auto" w:fill="FFFFFF"/>
        </w:rPr>
        <w:t xml:space="preserve">Особенностью нового закона </w:t>
      </w:r>
      <w:r w:rsidR="0016613A" w:rsidRPr="00515148">
        <w:rPr>
          <w:rFonts w:ascii="Arial" w:hAnsi="Arial" w:cs="Arial"/>
          <w:shd w:val="clear" w:color="auto" w:fill="FFFFFF"/>
        </w:rPr>
        <w:t>стало</w:t>
      </w:r>
      <w:r w:rsidRPr="00515148">
        <w:rPr>
          <w:rFonts w:ascii="Arial" w:hAnsi="Arial" w:cs="Arial"/>
          <w:shd w:val="clear" w:color="auto" w:fill="FFFFFF"/>
        </w:rPr>
        <w:t xml:space="preserve"> смещение акцента с </w:t>
      </w:r>
      <w:r w:rsidR="0016613A" w:rsidRPr="00515148">
        <w:rPr>
          <w:rFonts w:ascii="Arial" w:hAnsi="Arial" w:cs="Arial"/>
          <w:shd w:val="clear" w:color="auto" w:fill="FFFFFF"/>
        </w:rPr>
        <w:t>проведения контрольных (надзорных) мероприятий (</w:t>
      </w:r>
      <w:r w:rsidR="00CD3378" w:rsidRPr="00515148">
        <w:rPr>
          <w:rFonts w:ascii="Arial" w:hAnsi="Arial" w:cs="Arial"/>
          <w:shd w:val="clear" w:color="auto" w:fill="FFFFFF"/>
        </w:rPr>
        <w:t>далее – контрольные мероприятия</w:t>
      </w:r>
      <w:r w:rsidR="0016613A" w:rsidRPr="00515148">
        <w:rPr>
          <w:rFonts w:ascii="Arial" w:hAnsi="Arial" w:cs="Arial"/>
          <w:shd w:val="clear" w:color="auto" w:fill="FFFFFF"/>
        </w:rPr>
        <w:t xml:space="preserve">) </w:t>
      </w:r>
      <w:r w:rsidRPr="00515148">
        <w:rPr>
          <w:rFonts w:ascii="Arial" w:hAnsi="Arial" w:cs="Arial"/>
          <w:shd w:val="clear" w:color="auto" w:fill="FFFFFF"/>
        </w:rPr>
        <w:t xml:space="preserve">на </w:t>
      </w:r>
      <w:r w:rsidR="00A31C68" w:rsidRPr="00515148">
        <w:rPr>
          <w:rFonts w:ascii="Arial" w:hAnsi="Arial" w:cs="Arial"/>
          <w:shd w:val="clear" w:color="auto" w:fill="FFFFFF"/>
        </w:rPr>
        <w:t xml:space="preserve">проведение профилактических мероприятий, направленных на снижение риска причинения вреда </w:t>
      </w:r>
      <w:r w:rsidRPr="00515148">
        <w:rPr>
          <w:rFonts w:ascii="Arial" w:hAnsi="Arial" w:cs="Arial"/>
          <w:shd w:val="clear" w:color="auto" w:fill="FFFFFF"/>
        </w:rPr>
        <w:t>(ущерба) охраняемым законом ценностям</w:t>
      </w:r>
      <w:r w:rsidR="00CD3378" w:rsidRPr="00515148">
        <w:rPr>
          <w:rFonts w:ascii="Arial" w:hAnsi="Arial" w:cs="Arial"/>
          <w:shd w:val="clear" w:color="auto" w:fill="FFFFFF"/>
        </w:rPr>
        <w:t xml:space="preserve"> (далее – профилактические мероприятия)</w:t>
      </w:r>
      <w:r w:rsidRPr="00515148">
        <w:rPr>
          <w:rFonts w:ascii="Arial" w:hAnsi="Arial" w:cs="Arial"/>
          <w:shd w:val="clear" w:color="auto" w:fill="FFFFFF"/>
        </w:rPr>
        <w:t>.</w:t>
      </w:r>
    </w:p>
    <w:p w:rsidR="00CD3378" w:rsidRPr="00515148" w:rsidRDefault="00480DDE" w:rsidP="00A570DE">
      <w:pPr>
        <w:autoSpaceDN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5148">
        <w:rPr>
          <w:rFonts w:ascii="Arial" w:hAnsi="Arial" w:cs="Arial"/>
          <w:bCs/>
          <w:sz w:val="24"/>
          <w:szCs w:val="24"/>
        </w:rPr>
        <w:t>1.6</w:t>
      </w:r>
      <w:r w:rsidR="00D66189" w:rsidRPr="00515148">
        <w:rPr>
          <w:rFonts w:ascii="Arial" w:hAnsi="Arial" w:cs="Arial"/>
          <w:bCs/>
          <w:sz w:val="24"/>
          <w:szCs w:val="24"/>
        </w:rPr>
        <w:t xml:space="preserve">. </w:t>
      </w:r>
      <w:r w:rsidR="00D63A72" w:rsidRPr="00515148">
        <w:rPr>
          <w:rFonts w:ascii="Arial" w:hAnsi="Arial" w:cs="Arial"/>
          <w:bCs/>
          <w:sz w:val="24"/>
          <w:szCs w:val="24"/>
        </w:rPr>
        <w:t xml:space="preserve">Программа профилактики предусматривает комплекс мероприятий по профилактике нарушений обязательных требований </w:t>
      </w:r>
      <w:r w:rsidR="00A570DE" w:rsidRPr="00515148">
        <w:rPr>
          <w:rFonts w:ascii="Arial" w:hAnsi="Arial" w:cs="Arial"/>
          <w:color w:val="000000"/>
          <w:sz w:val="24"/>
          <w:szCs w:val="24"/>
        </w:rPr>
        <w:t xml:space="preserve">в процессе реализации мероприятий по строительству, реконструкции и (или) модернизации объектов </w:t>
      </w:r>
      <w:r w:rsidR="00A570DE" w:rsidRPr="00515148">
        <w:rPr>
          <w:rFonts w:ascii="Arial" w:hAnsi="Arial" w:cs="Arial"/>
          <w:color w:val="000000"/>
          <w:sz w:val="24"/>
          <w:szCs w:val="24"/>
        </w:rPr>
        <w:lastRenderedPageBreak/>
        <w:t>теплоснабжения, необходимых для развития, обеспечения надежности и энергетической эффективности системы теплоснабжения.</w:t>
      </w:r>
    </w:p>
    <w:p w:rsidR="00A31C68" w:rsidRPr="00515148" w:rsidRDefault="00A31C68" w:rsidP="0016613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hd w:val="clear" w:color="auto" w:fill="FFFFFF"/>
        </w:rPr>
      </w:pPr>
    </w:p>
    <w:p w:rsidR="00E7343F" w:rsidRPr="00515148" w:rsidRDefault="004C3D17" w:rsidP="00CA7C1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15148">
        <w:rPr>
          <w:rFonts w:ascii="Arial" w:hAnsi="Arial" w:cs="Arial"/>
          <w:b/>
          <w:sz w:val="24"/>
          <w:szCs w:val="24"/>
        </w:rPr>
        <w:t xml:space="preserve">Раздел </w:t>
      </w:r>
      <w:r w:rsidR="00E7343F" w:rsidRPr="00515148">
        <w:rPr>
          <w:rFonts w:ascii="Arial" w:hAnsi="Arial" w:cs="Arial"/>
          <w:b/>
          <w:sz w:val="24"/>
          <w:szCs w:val="24"/>
        </w:rPr>
        <w:t xml:space="preserve">2. Цели и задачи реализации </w:t>
      </w:r>
      <w:r w:rsidR="00224F0C" w:rsidRPr="00515148">
        <w:rPr>
          <w:rFonts w:ascii="Arial" w:hAnsi="Arial" w:cs="Arial"/>
          <w:b/>
          <w:sz w:val="24"/>
          <w:szCs w:val="24"/>
        </w:rPr>
        <w:t>П</w:t>
      </w:r>
      <w:r w:rsidR="00E7343F" w:rsidRPr="00515148">
        <w:rPr>
          <w:rFonts w:ascii="Arial" w:hAnsi="Arial" w:cs="Arial"/>
          <w:b/>
          <w:sz w:val="24"/>
          <w:szCs w:val="24"/>
        </w:rPr>
        <w:t>рограммы профилактики.</w:t>
      </w:r>
    </w:p>
    <w:p w:rsidR="00275DED" w:rsidRPr="00515148" w:rsidRDefault="00275DED" w:rsidP="0016613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42A6" w:rsidRPr="00515148" w:rsidRDefault="004F7B98" w:rsidP="002342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 xml:space="preserve">2.1. </w:t>
      </w:r>
      <w:r w:rsidR="002342A6" w:rsidRPr="00515148">
        <w:rPr>
          <w:rFonts w:ascii="Arial" w:hAnsi="Arial" w:cs="Arial"/>
          <w:sz w:val="24"/>
          <w:szCs w:val="24"/>
        </w:rPr>
        <w:t xml:space="preserve">Программа профилактики разработана в целях предупреждения нарушений </w:t>
      </w:r>
      <w:r w:rsidR="005450AC" w:rsidRPr="00515148">
        <w:rPr>
          <w:rFonts w:ascii="Arial" w:hAnsi="Arial" w:cs="Arial"/>
          <w:sz w:val="24"/>
          <w:szCs w:val="24"/>
        </w:rPr>
        <w:t>Контролируемыми лицами</w:t>
      </w:r>
      <w:r w:rsidR="002342A6" w:rsidRPr="00515148">
        <w:rPr>
          <w:rFonts w:ascii="Arial" w:hAnsi="Arial" w:cs="Arial"/>
          <w:sz w:val="24"/>
          <w:szCs w:val="24"/>
        </w:rPr>
        <w:t xml:space="preserve"> </w:t>
      </w:r>
      <w:r w:rsidR="00D66189" w:rsidRPr="00515148">
        <w:rPr>
          <w:rFonts w:ascii="Arial" w:hAnsi="Arial" w:cs="Arial"/>
          <w:sz w:val="24"/>
          <w:szCs w:val="24"/>
        </w:rPr>
        <w:t>о</w:t>
      </w:r>
      <w:r w:rsidR="002342A6" w:rsidRPr="00515148">
        <w:rPr>
          <w:rFonts w:ascii="Arial" w:hAnsi="Arial" w:cs="Arial"/>
          <w:sz w:val="24"/>
          <w:szCs w:val="24"/>
        </w:rPr>
        <w:t>бязательных требований, устранения причин, факторов и условий, способствующих нарушениям обязательных требован</w:t>
      </w:r>
      <w:r w:rsidR="005542D9" w:rsidRPr="00515148">
        <w:rPr>
          <w:rFonts w:ascii="Arial" w:hAnsi="Arial" w:cs="Arial"/>
          <w:sz w:val="24"/>
          <w:szCs w:val="24"/>
        </w:rPr>
        <w:t>ий</w:t>
      </w:r>
      <w:r w:rsidR="002342A6" w:rsidRPr="00515148">
        <w:rPr>
          <w:rFonts w:ascii="Arial" w:hAnsi="Arial" w:cs="Arial"/>
          <w:sz w:val="24"/>
          <w:szCs w:val="24"/>
        </w:rPr>
        <w:t>.</w:t>
      </w:r>
    </w:p>
    <w:p w:rsidR="00813B82" w:rsidRPr="00515148" w:rsidRDefault="002342A6" w:rsidP="00813B82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>Целями реализации Программы</w:t>
      </w:r>
      <w:r w:rsidR="00563D78" w:rsidRPr="00515148">
        <w:rPr>
          <w:rFonts w:ascii="Arial" w:hAnsi="Arial" w:cs="Arial"/>
          <w:sz w:val="24"/>
          <w:szCs w:val="24"/>
        </w:rPr>
        <w:t xml:space="preserve"> профилактики</w:t>
      </w:r>
      <w:r w:rsidRPr="00515148">
        <w:rPr>
          <w:rFonts w:ascii="Arial" w:hAnsi="Arial" w:cs="Arial"/>
          <w:sz w:val="24"/>
          <w:szCs w:val="24"/>
        </w:rPr>
        <w:t xml:space="preserve"> являются: </w:t>
      </w:r>
    </w:p>
    <w:p w:rsidR="00813B82" w:rsidRPr="00515148" w:rsidRDefault="00813B82" w:rsidP="00A17425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 xml:space="preserve">- устранение условий, причин и факторов, способных привести к нарушениям </w:t>
      </w:r>
      <w:r w:rsidR="00432711" w:rsidRPr="00515148">
        <w:rPr>
          <w:rFonts w:ascii="Arial" w:hAnsi="Arial" w:cs="Arial"/>
          <w:sz w:val="24"/>
          <w:szCs w:val="24"/>
        </w:rPr>
        <w:t>о</w:t>
      </w:r>
      <w:r w:rsidRPr="00515148">
        <w:rPr>
          <w:rFonts w:ascii="Arial" w:hAnsi="Arial" w:cs="Arial"/>
          <w:sz w:val="24"/>
          <w:szCs w:val="24"/>
        </w:rPr>
        <w:t>бязательных требований и (или) причинению вреда (ущерба) охраняемым законом ценностям;</w:t>
      </w:r>
    </w:p>
    <w:p w:rsidR="00813B82" w:rsidRPr="00515148" w:rsidRDefault="00813B82" w:rsidP="00A17425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06" w:rsidRPr="00515148" w:rsidRDefault="002342A6" w:rsidP="00A17425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 xml:space="preserve">- повышение эффективности взаимодействия между </w:t>
      </w:r>
      <w:r w:rsidR="005450AC" w:rsidRPr="00515148">
        <w:rPr>
          <w:rFonts w:ascii="Arial" w:hAnsi="Arial" w:cs="Arial"/>
          <w:sz w:val="24"/>
          <w:szCs w:val="24"/>
        </w:rPr>
        <w:t>Контролируемыми лицами</w:t>
      </w:r>
      <w:r w:rsidRPr="00515148">
        <w:rPr>
          <w:rFonts w:ascii="Arial" w:hAnsi="Arial" w:cs="Arial"/>
          <w:sz w:val="24"/>
          <w:szCs w:val="24"/>
        </w:rPr>
        <w:t xml:space="preserve"> и </w:t>
      </w:r>
      <w:r w:rsidR="005450AC" w:rsidRPr="00515148">
        <w:rPr>
          <w:rFonts w:ascii="Arial" w:hAnsi="Arial" w:cs="Arial"/>
          <w:sz w:val="24"/>
          <w:szCs w:val="24"/>
        </w:rPr>
        <w:t xml:space="preserve">Контрольным </w:t>
      </w:r>
      <w:r w:rsidRPr="00515148">
        <w:rPr>
          <w:rFonts w:ascii="Arial" w:hAnsi="Arial" w:cs="Arial"/>
          <w:sz w:val="24"/>
          <w:szCs w:val="24"/>
        </w:rPr>
        <w:t>органом.</w:t>
      </w:r>
    </w:p>
    <w:p w:rsidR="00F30EAD" w:rsidRPr="00515148" w:rsidRDefault="00487532" w:rsidP="00A17425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 xml:space="preserve">2.2. </w:t>
      </w:r>
      <w:r w:rsidR="00F30EAD" w:rsidRPr="00515148">
        <w:rPr>
          <w:rFonts w:ascii="Arial" w:hAnsi="Arial" w:cs="Arial"/>
          <w:sz w:val="24"/>
          <w:szCs w:val="24"/>
        </w:rPr>
        <w:t>Для достижения целей Программы</w:t>
      </w:r>
      <w:r w:rsidR="00EF1E74" w:rsidRPr="00515148">
        <w:rPr>
          <w:rFonts w:ascii="Arial" w:hAnsi="Arial" w:cs="Arial"/>
          <w:sz w:val="24"/>
          <w:szCs w:val="24"/>
        </w:rPr>
        <w:t xml:space="preserve"> профилактики</w:t>
      </w:r>
      <w:r w:rsidR="00F30EAD" w:rsidRPr="00515148">
        <w:rPr>
          <w:rFonts w:ascii="Arial" w:hAnsi="Arial" w:cs="Arial"/>
          <w:sz w:val="24"/>
          <w:szCs w:val="24"/>
        </w:rPr>
        <w:t xml:space="preserve"> выполняются следующие задачи: </w:t>
      </w:r>
    </w:p>
    <w:p w:rsidR="00F30EAD" w:rsidRPr="00515148" w:rsidRDefault="00F30EAD" w:rsidP="00A17425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F30EAD" w:rsidRPr="00515148" w:rsidRDefault="00F30EAD" w:rsidP="00A17425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 xml:space="preserve">- выявление причин, факторов и условий, влекущих нарушения </w:t>
      </w:r>
      <w:r w:rsidR="00D66189" w:rsidRPr="00515148">
        <w:rPr>
          <w:rFonts w:ascii="Arial" w:hAnsi="Arial" w:cs="Arial"/>
          <w:sz w:val="24"/>
          <w:szCs w:val="24"/>
        </w:rPr>
        <w:t>о</w:t>
      </w:r>
      <w:r w:rsidRPr="00515148">
        <w:rPr>
          <w:rFonts w:ascii="Arial" w:hAnsi="Arial" w:cs="Arial"/>
          <w:sz w:val="24"/>
          <w:szCs w:val="24"/>
        </w:rPr>
        <w:t xml:space="preserve">бязательных </w:t>
      </w:r>
      <w:r w:rsidR="00A17425" w:rsidRPr="00515148">
        <w:rPr>
          <w:rFonts w:ascii="Arial" w:hAnsi="Arial" w:cs="Arial"/>
          <w:sz w:val="24"/>
          <w:szCs w:val="24"/>
        </w:rPr>
        <w:t>требований, определение способов их устранения или снижения</w:t>
      </w:r>
      <w:r w:rsidRPr="00515148">
        <w:rPr>
          <w:rFonts w:ascii="Arial" w:hAnsi="Arial" w:cs="Arial"/>
          <w:sz w:val="24"/>
          <w:szCs w:val="24"/>
        </w:rPr>
        <w:t xml:space="preserve">; </w:t>
      </w:r>
    </w:p>
    <w:p w:rsidR="00F30EAD" w:rsidRPr="00515148" w:rsidRDefault="00F30EAD" w:rsidP="00A17425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 xml:space="preserve">- информирование </w:t>
      </w:r>
      <w:r w:rsidR="009A20A7" w:rsidRPr="00515148">
        <w:rPr>
          <w:rFonts w:ascii="Arial" w:hAnsi="Arial" w:cs="Arial"/>
          <w:sz w:val="24"/>
          <w:szCs w:val="24"/>
        </w:rPr>
        <w:t>Контролируемых лиц</w:t>
      </w:r>
      <w:r w:rsidRPr="00515148">
        <w:rPr>
          <w:rFonts w:ascii="Arial" w:hAnsi="Arial" w:cs="Arial"/>
          <w:sz w:val="24"/>
          <w:szCs w:val="24"/>
        </w:rPr>
        <w:t xml:space="preserve"> о содержании обязательных </w:t>
      </w:r>
      <w:r w:rsidR="00EF1E74" w:rsidRPr="00515148">
        <w:rPr>
          <w:rFonts w:ascii="Arial" w:hAnsi="Arial" w:cs="Arial"/>
          <w:sz w:val="24"/>
          <w:szCs w:val="24"/>
        </w:rPr>
        <w:t>требований</w:t>
      </w:r>
      <w:r w:rsidRPr="00515148">
        <w:rPr>
          <w:rFonts w:ascii="Arial" w:hAnsi="Arial" w:cs="Arial"/>
          <w:sz w:val="24"/>
          <w:szCs w:val="24"/>
        </w:rPr>
        <w:t>;</w:t>
      </w:r>
    </w:p>
    <w:p w:rsidR="00F30EAD" w:rsidRPr="00515148" w:rsidRDefault="00F30EAD" w:rsidP="00A17425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t xml:space="preserve">- </w:t>
      </w:r>
      <w:r w:rsidR="00F41052" w:rsidRPr="00515148">
        <w:rPr>
          <w:rFonts w:ascii="Arial" w:hAnsi="Arial" w:cs="Arial"/>
          <w:sz w:val="24"/>
          <w:szCs w:val="24"/>
        </w:rPr>
        <w:t>реализация</w:t>
      </w:r>
      <w:r w:rsidRPr="00515148">
        <w:rPr>
          <w:rFonts w:ascii="Arial" w:hAnsi="Arial" w:cs="Arial"/>
          <w:sz w:val="24"/>
          <w:szCs w:val="24"/>
        </w:rPr>
        <w:t xml:space="preserve"> мер по устранению причин, факторов и условий, способствующих нарушению обязательных требований </w:t>
      </w:r>
      <w:r w:rsidR="00F41052" w:rsidRPr="00515148">
        <w:rPr>
          <w:rFonts w:ascii="Arial" w:hAnsi="Arial" w:cs="Arial"/>
          <w:sz w:val="24"/>
          <w:szCs w:val="24"/>
        </w:rPr>
        <w:t>Контролируемыми лицами</w:t>
      </w:r>
      <w:r w:rsidRPr="00515148">
        <w:rPr>
          <w:rFonts w:ascii="Arial" w:hAnsi="Arial" w:cs="Arial"/>
          <w:sz w:val="24"/>
          <w:szCs w:val="24"/>
        </w:rPr>
        <w:t>.</w:t>
      </w:r>
    </w:p>
    <w:p w:rsidR="003F4D06" w:rsidRPr="00515148" w:rsidRDefault="003F4D06" w:rsidP="00853615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C3D17" w:rsidRPr="00515148" w:rsidRDefault="004C3D17" w:rsidP="004C3D17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5148">
        <w:rPr>
          <w:rFonts w:ascii="Arial" w:hAnsi="Arial" w:cs="Arial"/>
          <w:b/>
          <w:sz w:val="24"/>
          <w:szCs w:val="24"/>
        </w:rPr>
        <w:t>Раздел 3. Перечень профилактических мероприятий,</w:t>
      </w:r>
    </w:p>
    <w:p w:rsidR="003F4D06" w:rsidRPr="00515148" w:rsidRDefault="004C3D17" w:rsidP="004C3D17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5148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  <w:r w:rsidR="00931FE5" w:rsidRPr="00515148">
        <w:rPr>
          <w:rFonts w:ascii="Arial" w:hAnsi="Arial" w:cs="Arial"/>
          <w:b/>
          <w:sz w:val="24"/>
          <w:szCs w:val="24"/>
        </w:rPr>
        <w:t>.</w:t>
      </w:r>
    </w:p>
    <w:p w:rsidR="002B173A" w:rsidRPr="00515148" w:rsidRDefault="002B173A" w:rsidP="004C3D17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13"/>
        <w:gridCol w:w="5374"/>
        <w:gridCol w:w="2065"/>
        <w:gridCol w:w="1801"/>
      </w:tblGrid>
      <w:tr w:rsidR="00022B09" w:rsidRPr="00515148" w:rsidTr="00861971">
        <w:tc>
          <w:tcPr>
            <w:tcW w:w="613" w:type="dxa"/>
          </w:tcPr>
          <w:p w:rsidR="002B76DD" w:rsidRPr="00515148" w:rsidRDefault="002B76DD" w:rsidP="002B7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92" w:type="dxa"/>
          </w:tcPr>
          <w:p w:rsidR="002B76DD" w:rsidRPr="00515148" w:rsidRDefault="002B76DD" w:rsidP="002B7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Профилактическое мероприятие</w:t>
            </w:r>
          </w:p>
        </w:tc>
        <w:tc>
          <w:tcPr>
            <w:tcW w:w="2065" w:type="dxa"/>
          </w:tcPr>
          <w:p w:rsidR="002B76DD" w:rsidRPr="00515148" w:rsidRDefault="002B76DD" w:rsidP="002B7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</w:tc>
        <w:tc>
          <w:tcPr>
            <w:tcW w:w="1801" w:type="dxa"/>
          </w:tcPr>
          <w:p w:rsidR="002B76DD" w:rsidRPr="00515148" w:rsidRDefault="002B76DD" w:rsidP="002B7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AA3EC9" w:rsidRPr="00515148" w:rsidTr="00861971">
        <w:trPr>
          <w:trHeight w:val="995"/>
        </w:trPr>
        <w:tc>
          <w:tcPr>
            <w:tcW w:w="613" w:type="dxa"/>
          </w:tcPr>
          <w:p w:rsidR="00AA3EC9" w:rsidRPr="00515148" w:rsidRDefault="00AA3EC9" w:rsidP="000209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92" w:type="dxa"/>
          </w:tcPr>
          <w:p w:rsidR="00AA3EC9" w:rsidRPr="00515148" w:rsidRDefault="00480DDE" w:rsidP="00FE0ECD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Информирование осуществляется администрацией по вопросам соблюдения</w:t>
            </w:r>
            <w:r w:rsidR="00FE0E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>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>официального сайта администрации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)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>, в средствах массовой информации,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через личные кабинеты контролируемого лица в государственных информационных системах (при их наличии) и в иных формах</w:t>
            </w:r>
          </w:p>
        </w:tc>
        <w:tc>
          <w:tcPr>
            <w:tcW w:w="2065" w:type="dxa"/>
          </w:tcPr>
          <w:p w:rsidR="00AA3EC9" w:rsidRPr="00515148" w:rsidRDefault="00AA3EC9" w:rsidP="004161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01" w:type="dxa"/>
          </w:tcPr>
          <w:p w:rsidR="00AA3EC9" w:rsidRPr="00515148" w:rsidRDefault="00AA3EC9" w:rsidP="004161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специалисты </w:t>
            </w:r>
            <w:r w:rsidR="00803212" w:rsidRPr="00515148">
              <w:rPr>
                <w:rFonts w:ascii="Courier New" w:hAnsi="Courier New" w:cs="Courier New"/>
                <w:sz w:val="22"/>
                <w:szCs w:val="22"/>
              </w:rPr>
              <w:t>Контрольного органа</w:t>
            </w:r>
          </w:p>
        </w:tc>
      </w:tr>
      <w:tr w:rsidR="00022B09" w:rsidRPr="00515148" w:rsidTr="00861971">
        <w:tc>
          <w:tcPr>
            <w:tcW w:w="613" w:type="dxa"/>
          </w:tcPr>
          <w:p w:rsidR="004161E8" w:rsidRPr="00515148" w:rsidRDefault="00AA3EC9" w:rsidP="004161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92" w:type="dxa"/>
          </w:tcPr>
          <w:p w:rsidR="004161E8" w:rsidRPr="00515148" w:rsidRDefault="004161E8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Консультирование по вопросам, связанным с организацией и осуществлением муниципального контроля</w:t>
            </w:r>
            <w:r w:rsidR="00803212" w:rsidRPr="005151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2BBA" w:rsidRPr="0051514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>существляется:</w:t>
            </w:r>
          </w:p>
          <w:p w:rsidR="004161E8" w:rsidRPr="00515148" w:rsidRDefault="004161E8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- в виде устных разъяснений на личном 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приеме, осуществляемом в соответствии с графиком работы с физическими и юридическими лицами, утвержденным приказом Контрольного органа;</w:t>
            </w:r>
          </w:p>
          <w:p w:rsidR="004161E8" w:rsidRPr="00515148" w:rsidRDefault="004161E8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- по телефону;</w:t>
            </w:r>
          </w:p>
          <w:p w:rsidR="004161E8" w:rsidRPr="00515148" w:rsidRDefault="004161E8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- посредством видео-конференц-связи;</w:t>
            </w:r>
          </w:p>
          <w:p w:rsidR="004161E8" w:rsidRPr="00515148" w:rsidRDefault="004161E8" w:rsidP="00FE0ECD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- посредством размещения на </w:t>
            </w:r>
            <w:hyperlink r:id="rId10" w:tgtFrame="_blank" w:history="1">
              <w:r w:rsidRPr="00515148">
                <w:rPr>
                  <w:rFonts w:ascii="Courier New" w:hAnsi="Courier New" w:cs="Courier New"/>
                  <w:sz w:val="22"/>
                  <w:szCs w:val="22"/>
                </w:rPr>
                <w:t>официальном сайте</w:t>
              </w:r>
            </w:hyperlink>
            <w:r w:rsidR="000F68AB" w:rsidRPr="005151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E0ECD">
              <w:rPr>
                <w:rFonts w:ascii="Courier New" w:hAnsi="Courier New" w:cs="Courier New"/>
                <w:sz w:val="22"/>
                <w:szCs w:val="22"/>
              </w:rPr>
              <w:t>Кумарейского  муниципального образования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 в сети «Интернет» письменного разъяснения, подписанного уполномоченным должностным лицом Контрольного органа, по однотипным обращениям контролируемых лиц (в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представителей.</w:t>
            </w:r>
          </w:p>
        </w:tc>
        <w:tc>
          <w:tcPr>
            <w:tcW w:w="2065" w:type="dxa"/>
          </w:tcPr>
          <w:p w:rsidR="004161E8" w:rsidRPr="00515148" w:rsidRDefault="00267B2B" w:rsidP="00267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1801" w:type="dxa"/>
          </w:tcPr>
          <w:p w:rsidR="004161E8" w:rsidRPr="00515148" w:rsidRDefault="004161E8" w:rsidP="004161E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специалисты </w:t>
            </w:r>
            <w:r w:rsidR="0025610F" w:rsidRPr="00515148">
              <w:rPr>
                <w:rFonts w:ascii="Courier New" w:hAnsi="Courier New" w:cs="Courier New"/>
                <w:sz w:val="22"/>
                <w:szCs w:val="22"/>
              </w:rPr>
              <w:t>Контрольного органа</w:t>
            </w:r>
          </w:p>
        </w:tc>
      </w:tr>
      <w:tr w:rsidR="00480DDE" w:rsidRPr="00515148" w:rsidTr="00861971">
        <w:tc>
          <w:tcPr>
            <w:tcW w:w="613" w:type="dxa"/>
          </w:tcPr>
          <w:p w:rsidR="00480DDE" w:rsidRPr="00515148" w:rsidRDefault="00480DDE" w:rsidP="004161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92" w:type="dxa"/>
          </w:tcPr>
          <w:p w:rsidR="000F68AB" w:rsidRPr="00515148" w:rsidRDefault="000F68AB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F68AB" w:rsidRPr="00515148" w:rsidRDefault="000F68AB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80DDE" w:rsidRPr="00515148" w:rsidRDefault="000F68AB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65" w:type="dxa"/>
          </w:tcPr>
          <w:p w:rsidR="00480DDE" w:rsidRPr="00515148" w:rsidRDefault="000F68AB" w:rsidP="00267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</w:t>
            </w:r>
          </w:p>
        </w:tc>
        <w:tc>
          <w:tcPr>
            <w:tcW w:w="1801" w:type="dxa"/>
          </w:tcPr>
          <w:p w:rsidR="00480DDE" w:rsidRPr="00515148" w:rsidRDefault="000F68AB" w:rsidP="004161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специалисты Контрольного органа</w:t>
            </w:r>
          </w:p>
        </w:tc>
      </w:tr>
      <w:tr w:rsidR="00480DDE" w:rsidRPr="00515148" w:rsidTr="00861971">
        <w:tc>
          <w:tcPr>
            <w:tcW w:w="613" w:type="dxa"/>
          </w:tcPr>
          <w:p w:rsidR="00480DDE" w:rsidRPr="00515148" w:rsidRDefault="00480DDE" w:rsidP="004161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292" w:type="dxa"/>
          </w:tcPr>
          <w:p w:rsidR="000F68AB" w:rsidRPr="00515148" w:rsidRDefault="000F68AB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Предостережение о недопустимости нарушения обязательных требований и предложение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</w:t>
            </w:r>
            <w:r w:rsidR="008619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объявляются (подписываются) главой </w:t>
            </w:r>
            <w:r w:rsidR="00FE0ECD">
              <w:rPr>
                <w:rFonts w:ascii="Courier New" w:hAnsi="Courier New" w:cs="Courier New"/>
                <w:sz w:val="22"/>
                <w:szCs w:val="22"/>
              </w:rPr>
              <w:t>Кумарейского муниципального образования</w:t>
            </w:r>
            <w:r w:rsidRPr="0051514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0F68AB" w:rsidRPr="00515148" w:rsidRDefault="000F68AB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Предостережение о недопустимости нарушения обязательных требований оформляется в соответствии с формой, 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утвержденной 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приказом Министерства экономического развития Российской Федерации</w:t>
            </w:r>
            <w:r w:rsidR="00861971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</w:t>
            </w:r>
            <w:r w:rsidR="00861971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31.03.2021</w:t>
            </w:r>
            <w:r w:rsidR="00861971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№ 151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51514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«О типовых формах документов, используемых контрольным (надзорным) органом»</w:t>
            </w:r>
            <w:r w:rsidRPr="0051514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0F68AB" w:rsidRPr="00515148" w:rsidRDefault="000F68AB" w:rsidP="000F68AB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80DDE" w:rsidRPr="00515148" w:rsidRDefault="000F68AB" w:rsidP="00753091">
            <w:pPr>
              <w:pStyle w:val="af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2065" w:type="dxa"/>
          </w:tcPr>
          <w:p w:rsidR="00480DDE" w:rsidRPr="00515148" w:rsidRDefault="000F68AB" w:rsidP="00267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801" w:type="dxa"/>
          </w:tcPr>
          <w:p w:rsidR="00480DDE" w:rsidRPr="00515148" w:rsidRDefault="000F68AB" w:rsidP="004161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5148">
              <w:rPr>
                <w:rFonts w:ascii="Courier New" w:hAnsi="Courier New" w:cs="Courier New"/>
                <w:sz w:val="22"/>
                <w:szCs w:val="22"/>
              </w:rPr>
              <w:t>специалисты Контрольного органа</w:t>
            </w:r>
          </w:p>
        </w:tc>
      </w:tr>
    </w:tbl>
    <w:p w:rsidR="002B76DD" w:rsidRPr="00515148" w:rsidRDefault="008E4333" w:rsidP="009805F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15148">
        <w:rPr>
          <w:rFonts w:ascii="Arial" w:hAnsi="Arial" w:cs="Arial"/>
          <w:sz w:val="24"/>
          <w:szCs w:val="24"/>
        </w:rPr>
        <w:lastRenderedPageBreak/>
        <w:t>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риска.</w:t>
      </w:r>
    </w:p>
    <w:p w:rsidR="00D66189" w:rsidRPr="00515148" w:rsidRDefault="00D66189" w:rsidP="00931FE5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1FE5" w:rsidRPr="00515148" w:rsidRDefault="00931FE5" w:rsidP="00931FE5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5148">
        <w:rPr>
          <w:rFonts w:ascii="Arial" w:hAnsi="Arial" w:cs="Arial"/>
          <w:b/>
          <w:sz w:val="24"/>
          <w:szCs w:val="24"/>
        </w:rPr>
        <w:t xml:space="preserve">Раздел 4. Показатели результативности и эффективности </w:t>
      </w:r>
      <w:r w:rsidR="00224F0C" w:rsidRPr="00515148">
        <w:rPr>
          <w:rFonts w:ascii="Arial" w:hAnsi="Arial" w:cs="Arial"/>
          <w:b/>
          <w:sz w:val="24"/>
          <w:szCs w:val="24"/>
        </w:rPr>
        <w:t>П</w:t>
      </w:r>
      <w:r w:rsidRPr="00515148">
        <w:rPr>
          <w:rFonts w:ascii="Arial" w:hAnsi="Arial" w:cs="Arial"/>
          <w:b/>
          <w:sz w:val="24"/>
          <w:szCs w:val="24"/>
        </w:rPr>
        <w:t>рограммы профилактики.</w:t>
      </w:r>
    </w:p>
    <w:p w:rsidR="004C3D17" w:rsidRPr="00515148" w:rsidRDefault="004C3D17" w:rsidP="0003596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020949" w:rsidRPr="00515148" w:rsidRDefault="00C07BF9" w:rsidP="00020949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15148">
        <w:rPr>
          <w:rFonts w:ascii="Arial" w:hAnsi="Arial" w:cs="Arial"/>
        </w:rPr>
        <w:t xml:space="preserve">4.1. </w:t>
      </w:r>
      <w:r w:rsidR="007741D6" w:rsidRPr="00515148">
        <w:rPr>
          <w:rFonts w:ascii="Arial" w:hAnsi="Arial" w:cs="Arial"/>
        </w:rPr>
        <w:t>П</w:t>
      </w:r>
      <w:r w:rsidR="00020949" w:rsidRPr="00515148">
        <w:rPr>
          <w:rFonts w:ascii="Arial" w:hAnsi="Arial" w:cs="Arial"/>
        </w:rPr>
        <w:t>оказателями результативности мероприятий Программы профилактики являются:</w:t>
      </w:r>
    </w:p>
    <w:p w:rsidR="00224F0C" w:rsidRPr="00515148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15148">
        <w:rPr>
          <w:rFonts w:ascii="Arial" w:hAnsi="Arial" w:cs="Arial"/>
        </w:rPr>
        <w:t xml:space="preserve">- </w:t>
      </w:r>
      <w:r w:rsidR="00803212" w:rsidRPr="00515148">
        <w:rPr>
          <w:rFonts w:ascii="Arial" w:hAnsi="Arial" w:cs="Arial"/>
        </w:rPr>
        <w:t xml:space="preserve">  </w:t>
      </w:r>
      <w:r w:rsidRPr="00515148">
        <w:rPr>
          <w:rFonts w:ascii="Arial" w:hAnsi="Arial" w:cs="Arial"/>
        </w:rPr>
        <w:t>количество проведенных профилактических мероприятий;</w:t>
      </w:r>
    </w:p>
    <w:p w:rsidR="00020949" w:rsidRPr="00515148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15148">
        <w:rPr>
          <w:rFonts w:ascii="Arial" w:hAnsi="Arial" w:cs="Arial"/>
        </w:rPr>
        <w:t xml:space="preserve">- </w:t>
      </w:r>
      <w:r w:rsidR="0025610F" w:rsidRPr="00515148">
        <w:rPr>
          <w:rFonts w:ascii="Arial" w:hAnsi="Arial" w:cs="Arial"/>
        </w:rPr>
        <w:t xml:space="preserve"> </w:t>
      </w:r>
      <w:r w:rsidRPr="00515148">
        <w:rPr>
          <w:rFonts w:ascii="Arial" w:hAnsi="Arial" w:cs="Arial"/>
        </w:rPr>
        <w:t xml:space="preserve">количество разъяснений по вопросам соблюдения </w:t>
      </w:r>
      <w:r w:rsidR="0025610F" w:rsidRPr="00515148">
        <w:rPr>
          <w:rFonts w:ascii="Arial" w:hAnsi="Arial" w:cs="Arial"/>
        </w:rPr>
        <w:t xml:space="preserve">обязательных </w:t>
      </w:r>
      <w:r w:rsidRPr="00515148">
        <w:rPr>
          <w:rFonts w:ascii="Arial" w:hAnsi="Arial" w:cs="Arial"/>
        </w:rPr>
        <w:t>требований на оф</w:t>
      </w:r>
      <w:r w:rsidR="000F68AB" w:rsidRPr="00515148">
        <w:rPr>
          <w:rFonts w:ascii="Arial" w:hAnsi="Arial" w:cs="Arial"/>
        </w:rPr>
        <w:t xml:space="preserve">ициальном сайте </w:t>
      </w:r>
      <w:r w:rsidR="00FE0ECD">
        <w:rPr>
          <w:rFonts w:ascii="Arial" w:hAnsi="Arial" w:cs="Arial"/>
        </w:rPr>
        <w:t>Кумарейского муниципального образования.</w:t>
      </w:r>
    </w:p>
    <w:p w:rsidR="00EB5878" w:rsidRPr="00515148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EB5878" w:rsidRPr="00515148" w:rsidRDefault="007741D6" w:rsidP="007741D6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15148">
        <w:rPr>
          <w:rFonts w:ascii="Arial" w:hAnsi="Arial" w:cs="Arial"/>
        </w:rPr>
        <w:t>П</w:t>
      </w:r>
      <w:r w:rsidR="00EB5878" w:rsidRPr="00515148">
        <w:rPr>
          <w:rFonts w:ascii="Arial" w:hAnsi="Arial" w:cs="Arial"/>
        </w:rPr>
        <w:t>оказатели</w:t>
      </w:r>
      <w:r w:rsidRPr="00515148">
        <w:rPr>
          <w:rFonts w:ascii="Arial" w:hAnsi="Arial" w:cs="Arial"/>
        </w:rPr>
        <w:t xml:space="preserve"> эффективности Программы профилактики</w:t>
      </w:r>
    </w:p>
    <w:p w:rsidR="00EB5878" w:rsidRPr="00515148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35"/>
        <w:gridCol w:w="6164"/>
        <w:gridCol w:w="3054"/>
      </w:tblGrid>
      <w:tr w:rsidR="00022B09" w:rsidRPr="00FE0ECD" w:rsidTr="00FE0ECD">
        <w:tc>
          <w:tcPr>
            <w:tcW w:w="635" w:type="dxa"/>
          </w:tcPr>
          <w:p w:rsidR="00022B09" w:rsidRPr="00FE0ECD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164" w:type="dxa"/>
          </w:tcPr>
          <w:p w:rsidR="00022B09" w:rsidRPr="00FE0ECD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54" w:type="dxa"/>
          </w:tcPr>
          <w:p w:rsidR="00022B09" w:rsidRPr="00FE0ECD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</w:tr>
      <w:tr w:rsidR="00FE0ECD" w:rsidRPr="00FE0ECD" w:rsidTr="00FE0ECD">
        <w:tc>
          <w:tcPr>
            <w:tcW w:w="635" w:type="dxa"/>
          </w:tcPr>
          <w:p w:rsidR="00FE0ECD" w:rsidRPr="00FE0ECD" w:rsidRDefault="00FE0ECD" w:rsidP="00FE0ECD">
            <w:pPr>
              <w:pStyle w:val="pboth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64" w:type="dxa"/>
          </w:tcPr>
          <w:p w:rsidR="00FE0ECD" w:rsidRPr="00FE0ECD" w:rsidRDefault="00FE0ECD" w:rsidP="00FE0E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4" w:type="dxa"/>
          </w:tcPr>
          <w:p w:rsidR="00FE0ECD" w:rsidRPr="00FE0ECD" w:rsidRDefault="00FE0ECD" w:rsidP="00FE0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  <w:tr w:rsidR="00FE0ECD" w:rsidRPr="00FE0ECD" w:rsidTr="00FE0ECD">
        <w:tc>
          <w:tcPr>
            <w:tcW w:w="635" w:type="dxa"/>
          </w:tcPr>
          <w:p w:rsidR="00FE0ECD" w:rsidRPr="00FE0ECD" w:rsidRDefault="00FE0ECD" w:rsidP="00FE0ECD">
            <w:pPr>
              <w:pStyle w:val="pboth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64" w:type="dxa"/>
          </w:tcPr>
          <w:p w:rsidR="00FE0ECD" w:rsidRPr="00FE0ECD" w:rsidRDefault="00FE0ECD" w:rsidP="00FE0E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054" w:type="dxa"/>
          </w:tcPr>
          <w:p w:rsidR="00FE0ECD" w:rsidRPr="00FE0ECD" w:rsidRDefault="00FE0ECD" w:rsidP="00FE0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0ECD">
              <w:rPr>
                <w:rFonts w:ascii="Courier New" w:hAnsi="Courier New" w:cs="Courier New"/>
                <w:sz w:val="22"/>
                <w:szCs w:val="22"/>
              </w:rPr>
              <w:t>100 % от числа обратившихся</w:t>
            </w:r>
          </w:p>
        </w:tc>
      </w:tr>
    </w:tbl>
    <w:p w:rsidR="00EB5878" w:rsidRPr="00515148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</w:p>
    <w:sectPr w:rsidR="00EB5878" w:rsidRPr="00515148" w:rsidSect="00861971">
      <w:footerReference w:type="default" r:id="rId11"/>
      <w:pgSz w:w="11906" w:h="16838" w:code="9"/>
      <w:pgMar w:top="567" w:right="851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E1" w:rsidRDefault="00345FE1" w:rsidP="00514594">
      <w:r>
        <w:separator/>
      </w:r>
    </w:p>
  </w:endnote>
  <w:endnote w:type="continuationSeparator" w:id="0">
    <w:p w:rsidR="00345FE1" w:rsidRDefault="00345FE1" w:rsidP="005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711902"/>
      <w:docPartObj>
        <w:docPartGallery w:val="Page Numbers (Bottom of Page)"/>
        <w:docPartUnique/>
      </w:docPartObj>
    </w:sdtPr>
    <w:sdtEndPr/>
    <w:sdtContent>
      <w:p w:rsidR="00514594" w:rsidRDefault="002466E3">
        <w:pPr>
          <w:pStyle w:val="aa"/>
          <w:jc w:val="center"/>
        </w:pPr>
        <w:r>
          <w:fldChar w:fldCharType="begin"/>
        </w:r>
        <w:r w:rsidR="00514594">
          <w:instrText>PAGE   \* MERGEFORMAT</w:instrText>
        </w:r>
        <w:r>
          <w:fldChar w:fldCharType="separate"/>
        </w:r>
        <w:r w:rsidR="002A01D5">
          <w:rPr>
            <w:noProof/>
          </w:rPr>
          <w:t>3</w:t>
        </w:r>
        <w:r>
          <w:fldChar w:fldCharType="end"/>
        </w:r>
      </w:p>
    </w:sdtContent>
  </w:sdt>
  <w:p w:rsidR="00514594" w:rsidRDefault="005145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E1" w:rsidRDefault="00345FE1" w:rsidP="00514594">
      <w:r>
        <w:separator/>
      </w:r>
    </w:p>
  </w:footnote>
  <w:footnote w:type="continuationSeparator" w:id="0">
    <w:p w:rsidR="00345FE1" w:rsidRDefault="00345FE1" w:rsidP="0051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F6"/>
    <w:multiLevelType w:val="hybridMultilevel"/>
    <w:tmpl w:val="37BA41E8"/>
    <w:lvl w:ilvl="0" w:tplc="CA48C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F50446"/>
    <w:multiLevelType w:val="hybridMultilevel"/>
    <w:tmpl w:val="EC703C56"/>
    <w:lvl w:ilvl="0" w:tplc="158A9EA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A16691"/>
    <w:multiLevelType w:val="multilevel"/>
    <w:tmpl w:val="4A44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D73AA6"/>
    <w:multiLevelType w:val="multilevel"/>
    <w:tmpl w:val="627C8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15"/>
    <w:rsid w:val="00020949"/>
    <w:rsid w:val="00022B09"/>
    <w:rsid w:val="000356BF"/>
    <w:rsid w:val="00035962"/>
    <w:rsid w:val="00044130"/>
    <w:rsid w:val="000631F6"/>
    <w:rsid w:val="000766BA"/>
    <w:rsid w:val="000A6401"/>
    <w:rsid w:val="000C2BBA"/>
    <w:rsid w:val="000C456F"/>
    <w:rsid w:val="000E11D6"/>
    <w:rsid w:val="000F68AB"/>
    <w:rsid w:val="00126498"/>
    <w:rsid w:val="00126EAC"/>
    <w:rsid w:val="00161174"/>
    <w:rsid w:val="00163286"/>
    <w:rsid w:val="0016613A"/>
    <w:rsid w:val="001C2348"/>
    <w:rsid w:val="001D71F0"/>
    <w:rsid w:val="00224F0C"/>
    <w:rsid w:val="002265C8"/>
    <w:rsid w:val="002342A6"/>
    <w:rsid w:val="002466E3"/>
    <w:rsid w:val="0025085B"/>
    <w:rsid w:val="0025610F"/>
    <w:rsid w:val="00267B2B"/>
    <w:rsid w:val="00275DED"/>
    <w:rsid w:val="002941A0"/>
    <w:rsid w:val="002A01D5"/>
    <w:rsid w:val="002A5AF4"/>
    <w:rsid w:val="002B173A"/>
    <w:rsid w:val="002B66B3"/>
    <w:rsid w:val="002B76DD"/>
    <w:rsid w:val="002D0629"/>
    <w:rsid w:val="002F7F72"/>
    <w:rsid w:val="00316F39"/>
    <w:rsid w:val="00345FE1"/>
    <w:rsid w:val="00362AEC"/>
    <w:rsid w:val="00397FDF"/>
    <w:rsid w:val="003C5BB7"/>
    <w:rsid w:val="003D1078"/>
    <w:rsid w:val="003D7973"/>
    <w:rsid w:val="003E59CE"/>
    <w:rsid w:val="003F4D06"/>
    <w:rsid w:val="004161E8"/>
    <w:rsid w:val="00423652"/>
    <w:rsid w:val="00432711"/>
    <w:rsid w:val="00435E36"/>
    <w:rsid w:val="00472011"/>
    <w:rsid w:val="00480DDE"/>
    <w:rsid w:val="00487532"/>
    <w:rsid w:val="004C164B"/>
    <w:rsid w:val="004C3D17"/>
    <w:rsid w:val="004F7B98"/>
    <w:rsid w:val="00514594"/>
    <w:rsid w:val="00515148"/>
    <w:rsid w:val="0054410C"/>
    <w:rsid w:val="005450AC"/>
    <w:rsid w:val="0054650E"/>
    <w:rsid w:val="005542D9"/>
    <w:rsid w:val="00563D78"/>
    <w:rsid w:val="0058336A"/>
    <w:rsid w:val="005B63EC"/>
    <w:rsid w:val="005C4892"/>
    <w:rsid w:val="005E207D"/>
    <w:rsid w:val="006108B2"/>
    <w:rsid w:val="00611672"/>
    <w:rsid w:val="00611FCF"/>
    <w:rsid w:val="00615454"/>
    <w:rsid w:val="00617636"/>
    <w:rsid w:val="0063074E"/>
    <w:rsid w:val="00633932"/>
    <w:rsid w:val="006618A5"/>
    <w:rsid w:val="006937E3"/>
    <w:rsid w:val="006C1CF0"/>
    <w:rsid w:val="006E7712"/>
    <w:rsid w:val="00753091"/>
    <w:rsid w:val="007741D6"/>
    <w:rsid w:val="007911A8"/>
    <w:rsid w:val="007C608A"/>
    <w:rsid w:val="007C670A"/>
    <w:rsid w:val="007D6DAF"/>
    <w:rsid w:val="007F68EF"/>
    <w:rsid w:val="00803212"/>
    <w:rsid w:val="008052A0"/>
    <w:rsid w:val="00813B82"/>
    <w:rsid w:val="008401A9"/>
    <w:rsid w:val="00853615"/>
    <w:rsid w:val="00861971"/>
    <w:rsid w:val="008650F4"/>
    <w:rsid w:val="00871D83"/>
    <w:rsid w:val="008A12D5"/>
    <w:rsid w:val="008C4771"/>
    <w:rsid w:val="008E4333"/>
    <w:rsid w:val="008F02A2"/>
    <w:rsid w:val="008F65ED"/>
    <w:rsid w:val="009167DF"/>
    <w:rsid w:val="00931FE5"/>
    <w:rsid w:val="00976044"/>
    <w:rsid w:val="009805FE"/>
    <w:rsid w:val="009867B1"/>
    <w:rsid w:val="009A20A7"/>
    <w:rsid w:val="009C194E"/>
    <w:rsid w:val="009E255A"/>
    <w:rsid w:val="009E7546"/>
    <w:rsid w:val="00A0051B"/>
    <w:rsid w:val="00A11964"/>
    <w:rsid w:val="00A15439"/>
    <w:rsid w:val="00A17425"/>
    <w:rsid w:val="00A20AA8"/>
    <w:rsid w:val="00A31C68"/>
    <w:rsid w:val="00A42A35"/>
    <w:rsid w:val="00A570DE"/>
    <w:rsid w:val="00A93823"/>
    <w:rsid w:val="00AA3EC9"/>
    <w:rsid w:val="00AC2674"/>
    <w:rsid w:val="00B044F4"/>
    <w:rsid w:val="00B41F3A"/>
    <w:rsid w:val="00B937FF"/>
    <w:rsid w:val="00B971CE"/>
    <w:rsid w:val="00BB0FC6"/>
    <w:rsid w:val="00BC1950"/>
    <w:rsid w:val="00BF22D7"/>
    <w:rsid w:val="00BF41FB"/>
    <w:rsid w:val="00C07BF9"/>
    <w:rsid w:val="00C11D7A"/>
    <w:rsid w:val="00C40E47"/>
    <w:rsid w:val="00C54F95"/>
    <w:rsid w:val="00C64C8F"/>
    <w:rsid w:val="00C70BF1"/>
    <w:rsid w:val="00C972BA"/>
    <w:rsid w:val="00CA7C17"/>
    <w:rsid w:val="00CB2828"/>
    <w:rsid w:val="00CD3378"/>
    <w:rsid w:val="00CE1848"/>
    <w:rsid w:val="00D04964"/>
    <w:rsid w:val="00D129DD"/>
    <w:rsid w:val="00D22088"/>
    <w:rsid w:val="00D40C82"/>
    <w:rsid w:val="00D537D4"/>
    <w:rsid w:val="00D60572"/>
    <w:rsid w:val="00D63A72"/>
    <w:rsid w:val="00D66189"/>
    <w:rsid w:val="00D737F0"/>
    <w:rsid w:val="00D8173E"/>
    <w:rsid w:val="00D85250"/>
    <w:rsid w:val="00DA4D31"/>
    <w:rsid w:val="00DE52D2"/>
    <w:rsid w:val="00E1582C"/>
    <w:rsid w:val="00E3065E"/>
    <w:rsid w:val="00E32265"/>
    <w:rsid w:val="00E34C43"/>
    <w:rsid w:val="00E66868"/>
    <w:rsid w:val="00E7343F"/>
    <w:rsid w:val="00E73BEC"/>
    <w:rsid w:val="00E964F2"/>
    <w:rsid w:val="00EB5878"/>
    <w:rsid w:val="00ED4A78"/>
    <w:rsid w:val="00ED5A84"/>
    <w:rsid w:val="00ED5B4E"/>
    <w:rsid w:val="00EF1E74"/>
    <w:rsid w:val="00EF5A6F"/>
    <w:rsid w:val="00F13CC0"/>
    <w:rsid w:val="00F30EAD"/>
    <w:rsid w:val="00F41052"/>
    <w:rsid w:val="00F71487"/>
    <w:rsid w:val="00F81720"/>
    <w:rsid w:val="00F845C1"/>
    <w:rsid w:val="00FB7227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439A"/>
  <w15:docId w15:val="{CF360319-39B0-4DFD-BCEF-65FDB75A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615"/>
    <w:rPr>
      <w:color w:val="0000FF"/>
      <w:u w:val="single"/>
    </w:rPr>
  </w:style>
  <w:style w:type="paragraph" w:customStyle="1" w:styleId="ConsPlusNormal">
    <w:name w:val="ConsPlusNormal"/>
    <w:link w:val="ConsPlusNormal0"/>
    <w:rsid w:val="00853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9">
    <w:name w:val="Font Style19"/>
    <w:uiPriority w:val="99"/>
    <w:rsid w:val="00853615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85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D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5DE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A4D31"/>
    <w:pPr>
      <w:spacing w:before="100" w:beforeAutospacing="1" w:after="100" w:afterAutospacing="1"/>
    </w:pPr>
    <w:rPr>
      <w:sz w:val="24"/>
      <w:szCs w:val="24"/>
    </w:rPr>
  </w:style>
  <w:style w:type="paragraph" w:customStyle="1" w:styleId="x-scope">
    <w:name w:val="x-scope"/>
    <w:basedOn w:val="a"/>
    <w:rsid w:val="00C972B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972BA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9805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359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1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7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4413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130"/>
  </w:style>
  <w:style w:type="character" w:customStyle="1" w:styleId="ae">
    <w:name w:val="Текст примечания Знак"/>
    <w:basedOn w:val="a0"/>
    <w:link w:val="ad"/>
    <w:uiPriority w:val="99"/>
    <w:semiHidden/>
    <w:rsid w:val="00044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1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4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qowt-stl-">
    <w:name w:val="qowt-stl-обычный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paragraph" w:customStyle="1" w:styleId="qowt-stl-consplusnormal">
    <w:name w:val="qowt-stl-consplusnormal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character" w:customStyle="1" w:styleId="qowt-font1-timesnewroman">
    <w:name w:val="qowt-font1-timesnewroman"/>
    <w:basedOn w:val="a0"/>
    <w:rsid w:val="00E66868"/>
  </w:style>
  <w:style w:type="table" w:styleId="af1">
    <w:name w:val="Table Grid"/>
    <w:basedOn w:val="a1"/>
    <w:uiPriority w:val="39"/>
    <w:rsid w:val="002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stl-fontstyle19">
    <w:name w:val="qowt-stl-fontstyle19"/>
    <w:basedOn w:val="a0"/>
    <w:rsid w:val="004161E8"/>
  </w:style>
  <w:style w:type="character" w:customStyle="1" w:styleId="qowt-stl-0">
    <w:name w:val="qowt-stl-гиперссылка"/>
    <w:basedOn w:val="a0"/>
    <w:rsid w:val="004161E8"/>
  </w:style>
  <w:style w:type="paragraph" w:customStyle="1" w:styleId="qowt-stl-consplustitle">
    <w:name w:val="qowt-stl-consplustitle"/>
    <w:basedOn w:val="a"/>
    <w:rsid w:val="00EB587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0F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yor.cher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1DD5-73AF-4BFE-8353-7EDE2E31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Покудина Надежда Викторовна</dc:creator>
  <cp:lastModifiedBy>Пользователь Windows</cp:lastModifiedBy>
  <cp:revision>2</cp:revision>
  <cp:lastPrinted>2021-12-13T03:48:00Z</cp:lastPrinted>
  <dcterms:created xsi:type="dcterms:W3CDTF">2022-08-26T03:28:00Z</dcterms:created>
  <dcterms:modified xsi:type="dcterms:W3CDTF">2022-08-26T03:28:00Z</dcterms:modified>
</cp:coreProperties>
</file>