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14" w:rsidRDefault="00763714" w:rsidP="0076371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>
        <w:rPr>
          <w:color w:val="3B4256"/>
          <w:sz w:val="21"/>
          <w:szCs w:val="21"/>
        </w:rPr>
        <w:t>За сутки 9 мая в регионе произошло 45 пожаров. В 11 случаях горели хозяйственные постройки, 2 садовых дома, 3 пожара случилось в многоквартирных домах, горел один автомобиль, частный жилой дом, 2 неэксплуатируемых строения. В 12 случаях горел мусор, также произошло 10 ландшафтных пожаров. По предварительным данным, 30 пожаров произошло из-за неосторожного обращения с огнём, 11 – из-за короткого замыкания, 3 – по причине поджога и 1 пожар случился из-за неисправности котельного оборудования.</w:t>
      </w:r>
    </w:p>
    <w:p w:rsidR="00763714" w:rsidRDefault="00763714" w:rsidP="007637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hyperlink r:id="rId4" w:tgtFrame="_blank" w:history="1">
        <w:r>
          <w:rPr>
            <w:rStyle w:val="a4"/>
            <w:color w:val="276CC3"/>
            <w:sz w:val="21"/>
            <w:szCs w:val="21"/>
            <w:u w:val="none"/>
            <w:bdr w:val="none" w:sz="0" w:space="0" w:color="auto" w:frame="1"/>
          </w:rPr>
          <w:t>В Иркутской области продолжает действовать особый противопожарный режим из-за ухудшения пожарной обстановки</w:t>
        </w:r>
      </w:hyperlink>
      <w:r>
        <w:rPr>
          <w:color w:val="3B4256"/>
          <w:sz w:val="21"/>
          <w:szCs w:val="21"/>
        </w:rPr>
        <w:t xml:space="preserve">. Организована работа 776 патрульных групп общей численностью более 2 с половиной тысяч человек. </w:t>
      </w:r>
      <w:proofErr w:type="gramStart"/>
      <w:r>
        <w:rPr>
          <w:color w:val="3B4256"/>
          <w:sz w:val="21"/>
          <w:szCs w:val="21"/>
        </w:rPr>
        <w:t>Накануне за нарушение требований пожарной безопасности к административной ответственности привлечены 4 гражданина.</w:t>
      </w:r>
      <w:proofErr w:type="gramEnd"/>
      <w:r>
        <w:rPr>
          <w:color w:val="3B4256"/>
          <w:sz w:val="21"/>
          <w:szCs w:val="21"/>
        </w:rPr>
        <w:t xml:space="preserve"> Всего с начала действия особого противопожарного режима составлено 73 </w:t>
      </w:r>
      <w:proofErr w:type="gramStart"/>
      <w:r>
        <w:rPr>
          <w:color w:val="3B4256"/>
          <w:sz w:val="21"/>
          <w:szCs w:val="21"/>
        </w:rPr>
        <w:t>административных</w:t>
      </w:r>
      <w:proofErr w:type="gramEnd"/>
      <w:r>
        <w:rPr>
          <w:color w:val="3B4256"/>
          <w:sz w:val="21"/>
          <w:szCs w:val="21"/>
        </w:rPr>
        <w:t xml:space="preserve"> протокола. Для пресечения входа и въезда граждан в лесные массивы создано 26 стационарных и 23 передвижных межведомственных постов.</w:t>
      </w:r>
    </w:p>
    <w:p w:rsidR="00763714" w:rsidRDefault="00763714" w:rsidP="007637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>
        <w:rPr>
          <w:rStyle w:val="a5"/>
          <w:rFonts w:ascii="inherit" w:hAnsi="inherit"/>
          <w:color w:val="3B4256"/>
          <w:sz w:val="21"/>
          <w:szCs w:val="21"/>
          <w:bdr w:val="none" w:sz="0" w:space="0" w:color="auto" w:frame="1"/>
        </w:rPr>
        <w:t>Государственные инспекторы по пожарному надзору просят население проявлять бдительность! В случае нарушения правил пожарной безопасности или угрозы пожара необходимо сообщать на телефон доверия: </w:t>
      </w:r>
      <w:r>
        <w:rPr>
          <w:rStyle w:val="js-phone-number"/>
          <w:rFonts w:ascii="inherit" w:hAnsi="inherit"/>
          <w:b/>
          <w:bCs/>
          <w:color w:val="3B4256"/>
          <w:sz w:val="21"/>
          <w:szCs w:val="21"/>
          <w:bdr w:val="none" w:sz="0" w:space="0" w:color="auto" w:frame="1"/>
        </w:rPr>
        <w:t>8(3952) 40-99-99</w:t>
      </w:r>
      <w:r>
        <w:rPr>
          <w:rStyle w:val="a5"/>
          <w:rFonts w:ascii="inherit" w:hAnsi="inherit"/>
          <w:color w:val="3B4256"/>
          <w:sz w:val="21"/>
          <w:szCs w:val="21"/>
          <w:bdr w:val="none" w:sz="0" w:space="0" w:color="auto" w:frame="1"/>
        </w:rPr>
        <w:t>.</w:t>
      </w:r>
    </w:p>
    <w:p w:rsidR="00095453" w:rsidRDefault="00095453"/>
    <w:sectPr w:rsidR="00095453" w:rsidSect="0009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14"/>
    <w:rsid w:val="00095453"/>
    <w:rsid w:val="0076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714"/>
    <w:rPr>
      <w:color w:val="0000FF"/>
      <w:u w:val="single"/>
    </w:rPr>
  </w:style>
  <w:style w:type="character" w:styleId="a5">
    <w:name w:val="Strong"/>
    <w:basedOn w:val="a0"/>
    <w:uiPriority w:val="22"/>
    <w:qFormat/>
    <w:rsid w:val="00763714"/>
    <w:rPr>
      <w:b/>
      <w:bCs/>
    </w:rPr>
  </w:style>
  <w:style w:type="character" w:customStyle="1" w:styleId="js-phone-number">
    <w:name w:val="js-phone-number"/>
    <w:basedOn w:val="a0"/>
    <w:rsid w:val="00763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8.mchs.gov.ru/deyatelnost/press-centr/novosti/4733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2022-05-11T11:53:00Z</dcterms:created>
  <dcterms:modified xsi:type="dcterms:W3CDTF">2022-05-11T11:53:00Z</dcterms:modified>
</cp:coreProperties>
</file>