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31" w:rsidRPr="00EE7D31" w:rsidRDefault="00772186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E7D31" w:rsidRPr="00EE7D3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EE7D31" w:rsidRPr="00EE7D31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ИРКУТСКАЯ ОБЛАСТЬ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БАЛАГАНСКИЙ РАЙОН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АДМИНИСТРАЦИЯ</w:t>
      </w:r>
    </w:p>
    <w:p w:rsidR="00EE7D31" w:rsidRDefault="00EE7D31" w:rsidP="00EE7D31">
      <w:pPr>
        <w:spacing w:after="0" w:line="240" w:lineRule="auto"/>
        <w:jc w:val="center"/>
      </w:pPr>
      <w:r w:rsidRPr="00EE7D31">
        <w:rPr>
          <w:rFonts w:ascii="Arial" w:hAnsi="Arial" w:cs="Arial"/>
          <w:b/>
          <w:sz w:val="32"/>
          <w:szCs w:val="32"/>
        </w:rPr>
        <w:t>ПОСТАНОВЛЕНИЕ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руководствуясь Уставом Кумарейского муниципального образования, администрация Кумарейского муниципального образования 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28"/>
          <w:szCs w:val="28"/>
        </w:rPr>
        <w:t>ПОСТАНОВЛЯЕТ: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1. Утвердить Порядок разработки и утверждения административных регламентов предоставления муниципальных услуг (прилагается).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772186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EE7D31" w:rsidRPr="00EE7D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EE7D31" w:rsidRPr="00EE7D31">
        <w:rPr>
          <w:rFonts w:ascii="Arial" w:hAnsi="Arial" w:cs="Arial"/>
          <w:sz w:val="24"/>
          <w:szCs w:val="24"/>
        </w:rPr>
        <w:t xml:space="preserve"> администрации </w:t>
      </w:r>
    </w:p>
    <w:p w:rsidR="00EE7D31" w:rsidRPr="00EE7D31" w:rsidRDefault="00EE7D31" w:rsidP="00EE7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    </w:t>
      </w:r>
      <w:r w:rsidR="00772186">
        <w:rPr>
          <w:rFonts w:ascii="Arial" w:hAnsi="Arial" w:cs="Arial"/>
          <w:sz w:val="24"/>
          <w:szCs w:val="24"/>
        </w:rPr>
        <w:t>С.А. Орлова</w:t>
      </w:r>
    </w:p>
    <w:p w:rsidR="00EE7D31" w:rsidRDefault="00EE7D31" w:rsidP="00EE7D31"/>
    <w:p w:rsidR="00EE7D31" w:rsidRDefault="00EE7D31" w:rsidP="00EE7D31">
      <w:r>
        <w:t xml:space="preserve"> </w:t>
      </w:r>
    </w:p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EE7D31" w:rsidRDefault="00EE7D31" w:rsidP="00EE7D31"/>
    <w:p w:rsidR="00772186" w:rsidRDefault="00772186" w:rsidP="00EE7D31"/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lastRenderedPageBreak/>
        <w:t>УТВЕРЖДЕН</w:t>
      </w:r>
    </w:p>
    <w:p w:rsid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постановлением администрации </w:t>
      </w:r>
    </w:p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>Кумарейского муниципального образования</w:t>
      </w:r>
      <w:bookmarkStart w:id="0" w:name="_GoBack"/>
      <w:bookmarkEnd w:id="0"/>
    </w:p>
    <w:p w:rsidR="00EE7D31" w:rsidRPr="00EE7D31" w:rsidRDefault="00EE7D31" w:rsidP="00EE7D31">
      <w:pPr>
        <w:spacing w:after="0" w:line="240" w:lineRule="auto"/>
        <w:jc w:val="right"/>
        <w:rPr>
          <w:rFonts w:ascii="Courier New" w:hAnsi="Courier New" w:cs="Courier New"/>
        </w:rPr>
      </w:pPr>
      <w:r w:rsidRPr="00EE7D31">
        <w:rPr>
          <w:rFonts w:ascii="Courier New" w:hAnsi="Courier New" w:cs="Courier New"/>
        </w:rPr>
        <w:t xml:space="preserve">от </w:t>
      </w:r>
      <w:r w:rsidR="00772186">
        <w:rPr>
          <w:rFonts w:ascii="Courier New" w:hAnsi="Courier New" w:cs="Courier New"/>
        </w:rPr>
        <w:t>12.07.2022</w:t>
      </w:r>
      <w:r w:rsidRPr="00EE7D31">
        <w:rPr>
          <w:rFonts w:ascii="Courier New" w:hAnsi="Courier New" w:cs="Courier New"/>
        </w:rPr>
        <w:t xml:space="preserve"> № </w:t>
      </w:r>
      <w:r w:rsidR="00772186">
        <w:rPr>
          <w:rFonts w:ascii="Courier New" w:hAnsi="Courier New" w:cs="Courier New"/>
        </w:rPr>
        <w:t>35</w:t>
      </w:r>
    </w:p>
    <w:p w:rsidR="00EE7D31" w:rsidRDefault="00EE7D31" w:rsidP="00EE7D31"/>
    <w:p w:rsidR="00EE7D31" w:rsidRDefault="00EE7D31" w:rsidP="00EE7D31"/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ПОРЯДОК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РАЗРАБОТКИ И УТВЕРЖДЕНИЯ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D31">
        <w:rPr>
          <w:rFonts w:ascii="Arial" w:hAnsi="Arial" w:cs="Arial"/>
          <w:b/>
          <w:sz w:val="32"/>
          <w:szCs w:val="32"/>
        </w:rPr>
        <w:t>АДМИНИСТРАТИВНЫХ РЕГЛАМЕНТОВ</w:t>
      </w:r>
    </w:p>
    <w:p w:rsidR="00EE7D31" w:rsidRPr="00EE7D31" w:rsidRDefault="00EE7D31" w:rsidP="00EE7D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D31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EE7D31" w:rsidRDefault="00EE7D31" w:rsidP="00EE7D31"/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1. Общие положения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2. Административным регламентом является нормативный правовой акт администрации Кумарейского муниципального образования (далее – местная администрация), устанавливающий сроки и последовательность административных процедур (действий) местной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Административный регламент также устанавливает порядок взаимодействия между должностными лицами местной администрации, между должностными лицами местной администрации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услуги.)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3. В целях настоящего Порядка основные понятия используются в следующем значении: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административная процедура – логически обособленная последовательность действий местной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4) официальный сайт – сайт местной администрации в информационно-телекоммуникационной сети «Интернет», расположенный по адресу https://кумарейка.рф/.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4. Порядок предоставления муниципальной услуги не может определяться более чем одним административным регламентом.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5. Административный регламент разрабатывается местной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Кумарейского муниципального образования,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5) ответственность должностных лиц местной </w:t>
      </w:r>
      <w:proofErr w:type="gramStart"/>
      <w:r w:rsidRPr="00EE7D31">
        <w:rPr>
          <w:rFonts w:ascii="Arial" w:hAnsi="Arial" w:cs="Arial"/>
          <w:sz w:val="24"/>
          <w:szCs w:val="24"/>
        </w:rPr>
        <w:t>администрации,  работников</w:t>
      </w:r>
      <w:proofErr w:type="gramEnd"/>
      <w:r w:rsidRPr="00EE7D31">
        <w:rPr>
          <w:rFonts w:ascii="Arial" w:hAnsi="Arial" w:cs="Arial"/>
          <w:sz w:val="24"/>
          <w:szCs w:val="24"/>
        </w:rPr>
        <w:t xml:space="preserve">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2. Требования к административным регламентам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7. Наименование административного регламента определяется местной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8. В административный регламент включаются следующие 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общие положения;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2) стандарт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формы контроля за исполнением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местной администрации, работников МФЦ, работников организаций, предусмотренных частью 11 статьи 16 Федерального закона № 210-ФЗ (в случае наличия возможности предоставления государственной услуги в МФЦ), а также их должностных лиц,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9. Раздел, касающийся общих положений, состоит из следующих глав: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предмет регулирования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круг заявителей;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(далее – Портал);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10. К справочной информации, предусмотренной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относится следующая информация: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место нахождения и графики работы местной администрации, ее структурных подразделений (должностных лиц),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справочные телефоны структурных подразделений (должностных лиц) местной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адреса официального сайта, а также электронной почты и (или) формы обратной связи местной администрации, в информационно-телекоммуникационной сети «Интернет».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11. Справочная информация, предусмотренная </w:t>
      </w:r>
      <w:proofErr w:type="spellStart"/>
      <w:r w:rsidRPr="00EE7D31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«б» подпункта 3 пункта 9 настоящего Порядка, не приводится в тексте административного регламента и подлежит обязательному размещению на официальном сайте местной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12. В главе, предусмотренной подпунктом 2 пункта 9 настоящего Порядка,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</w:t>
      </w:r>
      <w:r w:rsidRPr="00EE7D31">
        <w:rPr>
          <w:rFonts w:ascii="Arial" w:hAnsi="Arial" w:cs="Arial"/>
          <w:sz w:val="24"/>
          <w:szCs w:val="24"/>
        </w:rPr>
        <w:lastRenderedPageBreak/>
        <w:t>доверенности и направляет в местную администрацию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 муниципальная услуга включена в перечень, предусмотренный пунктом 2 части 13 статьи 151 Федерального закона № 210-ФЗ.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наименование местной администрации.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утвержденного нормативным правовым актом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в федеральном реестре и на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Местная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EE7D31">
        <w:rPr>
          <w:rFonts w:ascii="Arial" w:hAnsi="Arial" w:cs="Arial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местной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E7D31">
        <w:rPr>
          <w:rFonts w:ascii="Arial" w:hAnsi="Arial" w:cs="Arial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местной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151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14.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состоят из глав, соответствующих количеству административных процедур.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15. Раздел, предусмотренный пунктом 14 настоящего Порядка, должен содержать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в электронной форме, в том числе с использованием Портала, административных процедур (действий) в соответствии с положениями статьи 10 Федерального закона № 210-ФЗ;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16. В разделе, предусмотренном пунктом 14 настоящего Порядка, также должно содержаться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 № 210-ФЗ.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17. В разделе, предусмотренном пунктом 14 настоящего Порядка, описывается в том числе порядок выполнения МФЦ следующих административных процедур (действий):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формирование и направление МФЦ межведомственного запроса местную администрацию,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местной администрацией, а также выдача документов, включая составление на бумажном носителе и заверение выписок из информационных систем местной администрации;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EE7D31">
        <w:rPr>
          <w:rFonts w:ascii="Arial" w:hAnsi="Arial" w:cs="Arial"/>
          <w:sz w:val="24"/>
          <w:szCs w:val="24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местной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18. Описание каждой административной процедуры предусматривает: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сведения о должностном лице, муниципальном служащем местной администрации, работнике МФЦ, работнике организаций, предусмотренных частью 11 статьи 16 Федерального закона № 210-ФЗ,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критерии принятия решений;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19. Раздел, касающийся форм контроля за предоставлением муниципальной услуги, состоит из следующих подразделов: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ответственность должностных лиц местной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20.  Раздел, касающийся досудебного (внесудебного) порядка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работников, состоит из следующих глав: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 органы 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11 статьи 16 Федерального закона № 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Портала;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местной администрации, МФЦ, организаций, указанных в части 11 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21. Информация, указанная в разделе, предусмотренном пунктом 20 настоящего Порядка, подлежит обязательному размещению на Портале, о чем указывается в тексте административного регламента. Местная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22. В случае если в соответствии с Федеральным законом № 210-ФЗ установлен иной порядок (процедура) подачи и рассмотрения жалоб, в разделе, предусмотренном пунктом 20 настоящего Порядка, должны содержаться следующие подразделы: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предмет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5) сроки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3. Проведение экспертизы проектов административных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регламентов, проектов изменений в административные регламенты,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проектов актов об отмене административных регламентов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23.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24.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 – независимая экспертиза)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местной администрации.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25. Местная администрация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26. Срок, отведенный для проведения независимой экспертизы, указывается при размещении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В случае, когда проведение оценки регулирующего воздействия проекта административного регламента является обязательным </w:t>
      </w:r>
      <w:proofErr w:type="gramStart"/>
      <w:r w:rsidRPr="00EE7D31">
        <w:rPr>
          <w:rFonts w:ascii="Arial" w:hAnsi="Arial" w:cs="Arial"/>
          <w:sz w:val="24"/>
          <w:szCs w:val="24"/>
        </w:rPr>
        <w:t>либо</w:t>
      </w:r>
      <w:proofErr w:type="gramEnd"/>
      <w:r w:rsidRPr="00EE7D31">
        <w:rPr>
          <w:rFonts w:ascii="Arial" w:hAnsi="Arial" w:cs="Arial"/>
          <w:sz w:val="24"/>
          <w:szCs w:val="24"/>
        </w:rPr>
        <w:t xml:space="preserve">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27.  По результатам независимой экспертизы составляется заключение, которое направляется в местную администрацию. Местная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E7D31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E7D31">
        <w:rPr>
          <w:rFonts w:ascii="Arial" w:hAnsi="Arial" w:cs="Arial"/>
          <w:sz w:val="24"/>
          <w:szCs w:val="24"/>
        </w:rPr>
        <w:t xml:space="preserve"> заключения независимой экспертизы в местную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28. Экспертиза, проводимая уполномоченным органом, осуществляется должностным лицом местной администрации, уполномоченным на проведение экспертизы административных регламентов (далее – должностное лицо).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29. Предметом экспертизы, проводимой должностным лицом,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3) оптимизация порядка предоставления муниципальной услуги, в том числе: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lastRenderedPageBreak/>
        <w:t>а) упорядочение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г) предоставление муниципальной услуги в электронной форме;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д) особенности выполнения административных процедур (действий) в МФЦ.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30. Экспертиза, проводимая должностным лицом,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31. При проведении экспертизы, проводимой должностным лицом,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32.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должностному лицу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33.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должностным лицом в срок не более 30 рабочих дней со дня его получения.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34.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должностным лицом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должностному лицу.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35. При наличии в заключении должностного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EE7D31" w:rsidRPr="00EE7D31" w:rsidRDefault="00EE7D31" w:rsidP="00EE7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36. Повторное направление доработанного проекта административного регламента, проекта изменений в административный регламент, проекта акта об </w:t>
      </w:r>
      <w:r w:rsidRPr="00EE7D31">
        <w:rPr>
          <w:rFonts w:ascii="Arial" w:hAnsi="Arial" w:cs="Arial"/>
          <w:sz w:val="24"/>
          <w:szCs w:val="24"/>
        </w:rPr>
        <w:lastRenderedPageBreak/>
        <w:t>отмене административного регламента должностному лицу на заключение не требуется.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Глава 4. Порядок утверждения и вступления в силу</w:t>
      </w:r>
    </w:p>
    <w:p w:rsidR="00EE7D31" w:rsidRPr="00EE7D31" w:rsidRDefault="00EE7D31" w:rsidP="00EE7D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EE7D31" w:rsidRPr="00EE7D31" w:rsidRDefault="00EE7D31" w:rsidP="00EE7D3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37.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местной администрации.</w:t>
      </w: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38.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EE7D31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39. Постановление местной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266796" w:rsidRPr="00EE7D31" w:rsidRDefault="00EE7D31" w:rsidP="00A52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>40.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Кумарейского муниципального образования, постановление местной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Кумарейского муниципального образования.</w:t>
      </w:r>
    </w:p>
    <w:sectPr w:rsidR="00266796" w:rsidRPr="00E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19"/>
    <w:rsid w:val="00266796"/>
    <w:rsid w:val="00772186"/>
    <w:rsid w:val="00A52BAB"/>
    <w:rsid w:val="00EE7D31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125E"/>
  <w15:chartTrackingRefBased/>
  <w15:docId w15:val="{55540288-3A5D-474C-93E3-531EB1F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2022-07-13T01:34:00Z</cp:lastPrinted>
  <dcterms:created xsi:type="dcterms:W3CDTF">2022-07-13T01:35:00Z</dcterms:created>
  <dcterms:modified xsi:type="dcterms:W3CDTF">2022-07-13T01:35:00Z</dcterms:modified>
</cp:coreProperties>
</file>